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horzAnchor="margin" w:tblpXSpec="center" w:tblpY="2881"/>
        <w:tblW w:w="4000" w:type="pct"/>
        <w:tblBorders>
          <w:left w:val="single" w:sz="18" w:space="0" w:color="4F81BD"/>
        </w:tblBorders>
        <w:tblLook w:val="00A0"/>
      </w:tblPr>
      <w:tblGrid>
        <w:gridCol w:w="8824"/>
      </w:tblGrid>
      <w:tr w:rsidR="0042708C" w:rsidRPr="00F84138">
        <w:tc>
          <w:tcPr>
            <w:tcW w:w="7672" w:type="dxa"/>
            <w:tcMar>
              <w:top w:w="216" w:type="dxa"/>
              <w:left w:w="115" w:type="dxa"/>
              <w:bottom w:w="216" w:type="dxa"/>
              <w:right w:w="115" w:type="dxa"/>
            </w:tcMar>
          </w:tcPr>
          <w:p w:rsidR="0042708C" w:rsidRPr="00F84138" w:rsidRDefault="0042708C" w:rsidP="00E171C3">
            <w:pPr>
              <w:pStyle w:val="NoSpacing"/>
              <w:rPr>
                <w:rFonts w:ascii="Times New Roman" w:hAnsi="Times New Roman"/>
                <w:sz w:val="36"/>
                <w:szCs w:val="36"/>
              </w:rPr>
            </w:pPr>
          </w:p>
        </w:tc>
      </w:tr>
      <w:tr w:rsidR="0042708C" w:rsidRPr="00F84138">
        <w:tc>
          <w:tcPr>
            <w:tcW w:w="7672" w:type="dxa"/>
          </w:tcPr>
          <w:p w:rsidR="0042708C" w:rsidRDefault="0042708C" w:rsidP="008A41D5">
            <w:pPr>
              <w:pStyle w:val="NoSpacing"/>
              <w:tabs>
                <w:tab w:val="left" w:pos="3637"/>
              </w:tabs>
              <w:rPr>
                <w:rStyle w:val="TitleChar"/>
                <w:rFonts w:ascii="Times New Roman" w:hAnsi="Times New Roman"/>
                <w:color w:val="auto"/>
              </w:rPr>
            </w:pPr>
            <w:r w:rsidRPr="00674463">
              <w:rPr>
                <w:rStyle w:val="TitleChar"/>
                <w:rFonts w:ascii="Times New Roman" w:hAnsi="Times New Roman"/>
                <w:color w:val="auto"/>
              </w:rPr>
              <w:t xml:space="preserve">Guide to Cost Reporting for the </w:t>
            </w:r>
          </w:p>
          <w:p w:rsidR="0042708C" w:rsidRPr="00674463" w:rsidRDefault="0042708C" w:rsidP="008A41D5">
            <w:pPr>
              <w:pStyle w:val="NoSpacing"/>
              <w:tabs>
                <w:tab w:val="left" w:pos="3637"/>
              </w:tabs>
              <w:rPr>
                <w:rStyle w:val="TitleChar"/>
                <w:rFonts w:ascii="Times New Roman" w:hAnsi="Times New Roman"/>
                <w:color w:val="auto"/>
              </w:rPr>
            </w:pPr>
            <w:r w:rsidRPr="00674463">
              <w:rPr>
                <w:rStyle w:val="TitleChar"/>
                <w:rFonts w:ascii="Times New Roman" w:hAnsi="Times New Roman"/>
                <w:color w:val="auto"/>
              </w:rPr>
              <w:t>Georgia Department Of Community Health Administrative Claiming for Education &amp; Children’s Intervention School Services Program</w:t>
            </w:r>
          </w:p>
          <w:p w:rsidR="0042708C" w:rsidRPr="00F84138" w:rsidRDefault="0042708C" w:rsidP="00FC461E">
            <w:pPr>
              <w:pStyle w:val="NoSpacing"/>
              <w:tabs>
                <w:tab w:val="left" w:pos="3637"/>
              </w:tabs>
              <w:rPr>
                <w:rFonts w:ascii="Times New Roman" w:hAnsi="Times New Roman"/>
                <w:color w:val="4F81BD"/>
                <w:sz w:val="36"/>
                <w:szCs w:val="36"/>
              </w:rPr>
            </w:pPr>
          </w:p>
        </w:tc>
      </w:tr>
      <w:tr w:rsidR="0042708C" w:rsidRPr="00F84138">
        <w:tc>
          <w:tcPr>
            <w:tcW w:w="7672" w:type="dxa"/>
            <w:tcMar>
              <w:top w:w="216" w:type="dxa"/>
              <w:left w:w="115" w:type="dxa"/>
              <w:bottom w:w="216" w:type="dxa"/>
              <w:right w:w="115" w:type="dxa"/>
            </w:tcMar>
          </w:tcPr>
          <w:p w:rsidR="0042708C" w:rsidRDefault="0042708C" w:rsidP="001A5743">
            <w:pPr>
              <w:pStyle w:val="NoSpacing"/>
              <w:rPr>
                <w:rFonts w:ascii="Times New Roman" w:hAnsi="Times New Roman"/>
                <w:b/>
                <w:spacing w:val="5"/>
                <w:kern w:val="28"/>
                <w:sz w:val="36"/>
                <w:szCs w:val="36"/>
              </w:rPr>
            </w:pPr>
            <w:r>
              <w:rPr>
                <w:rFonts w:ascii="Times New Roman" w:hAnsi="Times New Roman"/>
                <w:b/>
                <w:spacing w:val="5"/>
                <w:kern w:val="28"/>
                <w:sz w:val="36"/>
                <w:szCs w:val="36"/>
              </w:rPr>
              <w:t xml:space="preserve">State of </w:t>
            </w:r>
            <w:smartTag w:uri="urn:schemas-microsoft-com:office:smarttags" w:element="country-region">
              <w:smartTag w:uri="urn:schemas-microsoft-com:office:smarttags" w:element="place">
                <w:r w:rsidRPr="00E17298">
                  <w:rPr>
                    <w:rFonts w:ascii="Times New Roman" w:hAnsi="Times New Roman"/>
                    <w:b/>
                    <w:spacing w:val="5"/>
                    <w:kern w:val="28"/>
                    <w:sz w:val="36"/>
                    <w:szCs w:val="36"/>
                  </w:rPr>
                  <w:t>Georgia</w:t>
                </w:r>
              </w:smartTag>
            </w:smartTag>
            <w:r w:rsidRPr="00E17298">
              <w:rPr>
                <w:rFonts w:ascii="Times New Roman" w:hAnsi="Times New Roman"/>
                <w:b/>
                <w:spacing w:val="5"/>
                <w:kern w:val="28"/>
                <w:sz w:val="36"/>
                <w:szCs w:val="36"/>
              </w:rPr>
              <w:t xml:space="preserve"> </w:t>
            </w:r>
          </w:p>
          <w:p w:rsidR="0042708C" w:rsidRPr="00E17298" w:rsidRDefault="0042708C" w:rsidP="001A5743">
            <w:pPr>
              <w:pStyle w:val="NoSpacing"/>
              <w:rPr>
                <w:rFonts w:ascii="Times New Roman" w:hAnsi="Times New Roman"/>
                <w:b/>
                <w:spacing w:val="5"/>
                <w:kern w:val="28"/>
                <w:sz w:val="36"/>
                <w:szCs w:val="36"/>
              </w:rPr>
            </w:pPr>
            <w:r w:rsidRPr="00E17298">
              <w:rPr>
                <w:rFonts w:ascii="Times New Roman" w:hAnsi="Times New Roman"/>
                <w:b/>
                <w:spacing w:val="5"/>
                <w:kern w:val="28"/>
                <w:sz w:val="36"/>
                <w:szCs w:val="36"/>
              </w:rPr>
              <w:t>Department of Community Health</w:t>
            </w:r>
          </w:p>
          <w:p w:rsidR="0042708C" w:rsidRPr="00F84138" w:rsidRDefault="0042708C" w:rsidP="00C67FF7">
            <w:pPr>
              <w:pStyle w:val="NoSpacing"/>
              <w:rPr>
                <w:rFonts w:ascii="Times New Roman" w:hAnsi="Times New Roman"/>
                <w:b/>
                <w:spacing w:val="5"/>
                <w:kern w:val="28"/>
                <w:sz w:val="24"/>
                <w:szCs w:val="24"/>
              </w:rPr>
            </w:pPr>
          </w:p>
        </w:tc>
      </w:tr>
    </w:tbl>
    <w:p w:rsidR="0042708C" w:rsidRPr="00F84138" w:rsidRDefault="0042708C" w:rsidP="00BC35A8">
      <w:pPr>
        <w:rPr>
          <w:rFonts w:ascii="Times New Roman" w:hAnsi="Times New Roman"/>
          <w:sz w:val="24"/>
          <w:szCs w:val="24"/>
        </w:rPr>
      </w:pPr>
    </w:p>
    <w:p w:rsidR="0042708C" w:rsidRPr="00F84138" w:rsidRDefault="0042708C" w:rsidP="00BC35A8">
      <w:pPr>
        <w:rPr>
          <w:rFonts w:ascii="Times New Roman" w:hAnsi="Times New Roman"/>
          <w:sz w:val="24"/>
          <w:szCs w:val="24"/>
        </w:rPr>
      </w:pPr>
    </w:p>
    <w:tbl>
      <w:tblPr>
        <w:tblpPr w:leftFromText="187" w:rightFromText="187" w:vertAnchor="page" w:horzAnchor="margin" w:tblpXSpec="center" w:tblpY="14401"/>
        <w:tblW w:w="122" w:type="pct"/>
        <w:tblLook w:val="00A0"/>
      </w:tblPr>
      <w:tblGrid>
        <w:gridCol w:w="269"/>
      </w:tblGrid>
      <w:tr w:rsidR="0042708C" w:rsidRPr="00F84138" w:rsidTr="00A44395">
        <w:trPr>
          <w:trHeight w:val="43"/>
        </w:trPr>
        <w:tc>
          <w:tcPr>
            <w:tcW w:w="269" w:type="dxa"/>
            <w:tcMar>
              <w:top w:w="216" w:type="dxa"/>
              <w:left w:w="115" w:type="dxa"/>
              <w:bottom w:w="216" w:type="dxa"/>
              <w:right w:w="115" w:type="dxa"/>
            </w:tcMar>
          </w:tcPr>
          <w:p w:rsidR="0042708C" w:rsidRPr="00F84138" w:rsidRDefault="0042708C" w:rsidP="00A44395">
            <w:pPr>
              <w:pStyle w:val="NoSpacing"/>
              <w:rPr>
                <w:rFonts w:ascii="Times New Roman" w:hAnsi="Times New Roman"/>
                <w:color w:val="595959"/>
                <w:sz w:val="24"/>
                <w:szCs w:val="24"/>
              </w:rPr>
            </w:pPr>
          </w:p>
        </w:tc>
      </w:tr>
    </w:tbl>
    <w:p w:rsidR="0042708C" w:rsidRPr="00F84138" w:rsidRDefault="0042708C" w:rsidP="00BC35A8">
      <w:pPr>
        <w:rPr>
          <w:rFonts w:ascii="Times New Roman" w:hAnsi="Times New Roman"/>
          <w:sz w:val="24"/>
          <w:szCs w:val="24"/>
        </w:rPr>
      </w:pPr>
    </w:p>
    <w:p w:rsidR="0042708C" w:rsidRDefault="0042708C" w:rsidP="00D77A06">
      <w:pPr>
        <w:rPr>
          <w:rFonts w:ascii="Times New Roman" w:hAnsi="Times New Roman"/>
          <w:sz w:val="24"/>
          <w:szCs w:val="24"/>
        </w:rPr>
      </w:pPr>
    </w:p>
    <w:p w:rsidR="0042708C" w:rsidRPr="0054551A" w:rsidRDefault="0042708C" w:rsidP="0054551A">
      <w:pPr>
        <w:rPr>
          <w:rFonts w:ascii="Times New Roman" w:hAnsi="Times New Roman"/>
          <w:sz w:val="24"/>
          <w:szCs w:val="24"/>
        </w:rPr>
      </w:pPr>
    </w:p>
    <w:p w:rsidR="0042708C" w:rsidRPr="0054551A" w:rsidRDefault="0042708C" w:rsidP="0054551A">
      <w:pPr>
        <w:rPr>
          <w:rFonts w:ascii="Times New Roman" w:hAnsi="Times New Roman"/>
          <w:sz w:val="24"/>
          <w:szCs w:val="24"/>
        </w:rPr>
      </w:pPr>
    </w:p>
    <w:p w:rsidR="0042708C" w:rsidRPr="0054551A" w:rsidRDefault="0042708C" w:rsidP="0054551A">
      <w:pPr>
        <w:rPr>
          <w:rFonts w:ascii="Times New Roman" w:hAnsi="Times New Roman"/>
          <w:sz w:val="24"/>
          <w:szCs w:val="24"/>
        </w:rPr>
      </w:pPr>
    </w:p>
    <w:p w:rsidR="0042708C" w:rsidRPr="0054551A" w:rsidRDefault="0042708C" w:rsidP="0054551A">
      <w:pPr>
        <w:rPr>
          <w:rFonts w:ascii="Times New Roman" w:hAnsi="Times New Roman"/>
          <w:sz w:val="24"/>
          <w:szCs w:val="24"/>
        </w:rPr>
      </w:pPr>
    </w:p>
    <w:p w:rsidR="0042708C" w:rsidRPr="0054551A" w:rsidRDefault="0042708C" w:rsidP="0054551A">
      <w:pPr>
        <w:rPr>
          <w:rFonts w:ascii="Times New Roman" w:hAnsi="Times New Roman"/>
          <w:sz w:val="24"/>
          <w:szCs w:val="24"/>
        </w:rPr>
      </w:pPr>
    </w:p>
    <w:p w:rsidR="0042708C" w:rsidRPr="0054551A" w:rsidRDefault="0042708C" w:rsidP="0054551A">
      <w:pPr>
        <w:rPr>
          <w:rFonts w:ascii="Times New Roman" w:hAnsi="Times New Roman"/>
          <w:sz w:val="24"/>
          <w:szCs w:val="24"/>
        </w:rPr>
      </w:pPr>
    </w:p>
    <w:p w:rsidR="0042708C" w:rsidRPr="0054551A" w:rsidRDefault="0042708C" w:rsidP="0054551A">
      <w:pPr>
        <w:rPr>
          <w:rFonts w:ascii="Times New Roman" w:hAnsi="Times New Roman"/>
          <w:sz w:val="24"/>
          <w:szCs w:val="24"/>
        </w:rPr>
      </w:pPr>
    </w:p>
    <w:p w:rsidR="0042708C" w:rsidRPr="0054551A" w:rsidRDefault="0042708C" w:rsidP="0054551A">
      <w:pPr>
        <w:rPr>
          <w:rFonts w:ascii="Times New Roman" w:hAnsi="Times New Roman"/>
          <w:sz w:val="24"/>
          <w:szCs w:val="24"/>
        </w:rPr>
      </w:pPr>
    </w:p>
    <w:p w:rsidR="0042708C" w:rsidRPr="0054551A" w:rsidRDefault="0042708C" w:rsidP="0054551A">
      <w:pPr>
        <w:rPr>
          <w:rFonts w:ascii="Times New Roman" w:hAnsi="Times New Roman"/>
          <w:sz w:val="24"/>
          <w:szCs w:val="24"/>
        </w:rPr>
      </w:pPr>
    </w:p>
    <w:p w:rsidR="0042708C" w:rsidRPr="0054551A" w:rsidRDefault="0042708C" w:rsidP="0054551A">
      <w:pPr>
        <w:rPr>
          <w:rFonts w:ascii="Times New Roman" w:hAnsi="Times New Roman"/>
          <w:sz w:val="24"/>
          <w:szCs w:val="24"/>
        </w:rPr>
      </w:pPr>
    </w:p>
    <w:p w:rsidR="0042708C" w:rsidRPr="0054551A" w:rsidRDefault="0042708C" w:rsidP="0054551A">
      <w:pPr>
        <w:rPr>
          <w:rFonts w:ascii="Times New Roman" w:hAnsi="Times New Roman"/>
          <w:sz w:val="24"/>
          <w:szCs w:val="24"/>
        </w:rPr>
      </w:pPr>
    </w:p>
    <w:p w:rsidR="0042708C" w:rsidRPr="0054551A" w:rsidRDefault="0042708C" w:rsidP="0054551A">
      <w:pPr>
        <w:rPr>
          <w:rFonts w:ascii="Times New Roman" w:hAnsi="Times New Roman"/>
          <w:sz w:val="24"/>
          <w:szCs w:val="24"/>
        </w:rPr>
      </w:pPr>
    </w:p>
    <w:p w:rsidR="0042708C" w:rsidRPr="0054551A" w:rsidRDefault="0042708C" w:rsidP="0054551A">
      <w:pPr>
        <w:rPr>
          <w:rFonts w:ascii="Times New Roman" w:hAnsi="Times New Roman"/>
          <w:sz w:val="24"/>
          <w:szCs w:val="24"/>
        </w:rPr>
      </w:pPr>
    </w:p>
    <w:p w:rsidR="0042708C" w:rsidRPr="0054551A" w:rsidRDefault="0042708C" w:rsidP="0054551A">
      <w:pPr>
        <w:rPr>
          <w:rFonts w:ascii="Times New Roman" w:hAnsi="Times New Roman"/>
          <w:sz w:val="24"/>
          <w:szCs w:val="24"/>
        </w:rPr>
      </w:pPr>
    </w:p>
    <w:p w:rsidR="0042708C" w:rsidRPr="0054551A" w:rsidRDefault="0042708C" w:rsidP="0054551A">
      <w:pPr>
        <w:rPr>
          <w:rFonts w:ascii="Times New Roman" w:hAnsi="Times New Roman"/>
          <w:sz w:val="24"/>
          <w:szCs w:val="24"/>
        </w:rPr>
      </w:pPr>
    </w:p>
    <w:p w:rsidR="0042708C" w:rsidRPr="0054551A" w:rsidRDefault="0042708C" w:rsidP="0054551A">
      <w:pPr>
        <w:rPr>
          <w:rFonts w:ascii="Times New Roman" w:hAnsi="Times New Roman"/>
          <w:sz w:val="24"/>
          <w:szCs w:val="24"/>
        </w:rPr>
      </w:pPr>
    </w:p>
    <w:p w:rsidR="0042708C" w:rsidRPr="0054551A" w:rsidRDefault="0042708C" w:rsidP="0054551A">
      <w:pPr>
        <w:rPr>
          <w:rFonts w:ascii="Times New Roman" w:hAnsi="Times New Roman"/>
          <w:sz w:val="24"/>
          <w:szCs w:val="24"/>
        </w:rPr>
      </w:pPr>
    </w:p>
    <w:p w:rsidR="0042708C" w:rsidRPr="0054551A" w:rsidRDefault="0042708C" w:rsidP="0054551A">
      <w:pPr>
        <w:rPr>
          <w:rFonts w:ascii="Times New Roman" w:hAnsi="Times New Roman"/>
          <w:sz w:val="24"/>
          <w:szCs w:val="24"/>
        </w:rPr>
      </w:pPr>
    </w:p>
    <w:p w:rsidR="0042708C" w:rsidRPr="0054551A" w:rsidRDefault="0042708C" w:rsidP="0054551A">
      <w:pPr>
        <w:rPr>
          <w:rFonts w:ascii="Times New Roman" w:hAnsi="Times New Roman"/>
          <w:sz w:val="24"/>
          <w:szCs w:val="24"/>
        </w:rPr>
      </w:pPr>
    </w:p>
    <w:p w:rsidR="0042708C" w:rsidRDefault="0042708C" w:rsidP="00D77A06">
      <w:pPr>
        <w:rPr>
          <w:rFonts w:ascii="Times New Roman" w:hAnsi="Times New Roman"/>
          <w:sz w:val="24"/>
          <w:szCs w:val="24"/>
        </w:rPr>
      </w:pPr>
    </w:p>
    <w:p w:rsidR="0042708C" w:rsidRDefault="0042708C" w:rsidP="0054551A">
      <w:pPr>
        <w:tabs>
          <w:tab w:val="left" w:pos="1970"/>
        </w:tabs>
        <w:rPr>
          <w:rFonts w:ascii="Times New Roman" w:hAnsi="Times New Roman"/>
          <w:sz w:val="24"/>
          <w:szCs w:val="24"/>
        </w:rPr>
      </w:pPr>
      <w:r>
        <w:rPr>
          <w:rFonts w:ascii="Times New Roman" w:hAnsi="Times New Roman"/>
          <w:sz w:val="24"/>
          <w:szCs w:val="24"/>
        </w:rPr>
        <w:tab/>
      </w:r>
    </w:p>
    <w:p w:rsidR="0042708C" w:rsidRPr="00F84138" w:rsidRDefault="0042708C" w:rsidP="00D77A06">
      <w:pPr>
        <w:rPr>
          <w:rFonts w:ascii="Times New Roman" w:hAnsi="Times New Roman"/>
          <w:color w:val="365F91"/>
          <w:sz w:val="24"/>
          <w:szCs w:val="24"/>
        </w:rPr>
      </w:pPr>
      <w:r w:rsidRPr="0054551A">
        <w:rPr>
          <w:rFonts w:ascii="Times New Roman" w:hAnsi="Times New Roman"/>
          <w:sz w:val="24"/>
          <w:szCs w:val="24"/>
        </w:rPr>
        <w:br w:type="page"/>
      </w:r>
      <w:r w:rsidRPr="00F84138">
        <w:rPr>
          <w:rFonts w:ascii="Times New Roman" w:hAnsi="Times New Roman"/>
          <w:color w:val="365F91"/>
          <w:sz w:val="24"/>
          <w:szCs w:val="24"/>
        </w:rPr>
        <w:lastRenderedPageBreak/>
        <w:t>Contents</w:t>
      </w:r>
    </w:p>
    <w:p w:rsidR="0042708C" w:rsidRPr="00C11926" w:rsidRDefault="0057222F">
      <w:pPr>
        <w:pStyle w:val="TOC1"/>
        <w:rPr>
          <w:rFonts w:ascii="Times New Roman" w:hAnsi="Times New Roman"/>
          <w:b w:val="0"/>
        </w:rPr>
      </w:pPr>
      <w:r w:rsidRPr="0057222F">
        <w:rPr>
          <w:rFonts w:ascii="Times New Roman" w:hAnsi="Times New Roman"/>
          <w:sz w:val="24"/>
          <w:szCs w:val="24"/>
        </w:rPr>
        <w:fldChar w:fldCharType="begin"/>
      </w:r>
      <w:r w:rsidR="0042708C" w:rsidRPr="00F84138">
        <w:rPr>
          <w:rFonts w:ascii="Times New Roman" w:hAnsi="Times New Roman"/>
          <w:sz w:val="24"/>
          <w:szCs w:val="24"/>
        </w:rPr>
        <w:instrText xml:space="preserve"> TOC \o "1-2" \h \z \u </w:instrText>
      </w:r>
      <w:r w:rsidRPr="0057222F">
        <w:rPr>
          <w:rFonts w:ascii="Times New Roman" w:hAnsi="Times New Roman"/>
          <w:sz w:val="24"/>
          <w:szCs w:val="24"/>
        </w:rPr>
        <w:fldChar w:fldCharType="separate"/>
      </w:r>
      <w:hyperlink w:anchor="_Toc290294681" w:history="1">
        <w:r w:rsidR="0042708C" w:rsidRPr="00C11926">
          <w:rPr>
            <w:rStyle w:val="Hyperlink"/>
            <w:rFonts w:ascii="Times New Roman" w:hAnsi="Times New Roman"/>
          </w:rPr>
          <w:t>1. Introduction</w:t>
        </w:r>
        <w:r w:rsidR="0042708C" w:rsidRPr="00C11926">
          <w:rPr>
            <w:rFonts w:ascii="Times New Roman" w:hAnsi="Times New Roman"/>
            <w:webHidden/>
          </w:rPr>
          <w:tab/>
        </w:r>
        <w:r w:rsidRPr="00C11926">
          <w:rPr>
            <w:rFonts w:ascii="Times New Roman" w:hAnsi="Times New Roman"/>
            <w:webHidden/>
          </w:rPr>
          <w:fldChar w:fldCharType="begin"/>
        </w:r>
        <w:r w:rsidR="0042708C" w:rsidRPr="00C11926">
          <w:rPr>
            <w:rFonts w:ascii="Times New Roman" w:hAnsi="Times New Roman"/>
            <w:webHidden/>
          </w:rPr>
          <w:instrText xml:space="preserve"> PAGEREF _Toc290294681 \h </w:instrText>
        </w:r>
        <w:r w:rsidRPr="00C11926">
          <w:rPr>
            <w:rFonts w:ascii="Times New Roman" w:hAnsi="Times New Roman"/>
            <w:webHidden/>
          </w:rPr>
        </w:r>
        <w:r w:rsidRPr="00C11926">
          <w:rPr>
            <w:rFonts w:ascii="Times New Roman" w:hAnsi="Times New Roman"/>
            <w:webHidden/>
          </w:rPr>
          <w:fldChar w:fldCharType="separate"/>
        </w:r>
        <w:r w:rsidR="0042708C">
          <w:rPr>
            <w:rFonts w:ascii="Times New Roman" w:hAnsi="Times New Roman"/>
            <w:webHidden/>
          </w:rPr>
          <w:t>3</w:t>
        </w:r>
        <w:r w:rsidRPr="00C11926">
          <w:rPr>
            <w:rFonts w:ascii="Times New Roman" w:hAnsi="Times New Roman"/>
            <w:webHidden/>
          </w:rPr>
          <w:fldChar w:fldCharType="end"/>
        </w:r>
      </w:hyperlink>
    </w:p>
    <w:p w:rsidR="0042708C" w:rsidRPr="00C11926" w:rsidRDefault="0057222F">
      <w:pPr>
        <w:pStyle w:val="TOC1"/>
        <w:rPr>
          <w:rFonts w:ascii="Times New Roman" w:hAnsi="Times New Roman"/>
          <w:b w:val="0"/>
        </w:rPr>
      </w:pPr>
      <w:hyperlink w:anchor="_Toc290294682" w:history="1">
        <w:r w:rsidR="0042708C" w:rsidRPr="00C11926">
          <w:rPr>
            <w:rStyle w:val="Hyperlink"/>
            <w:rFonts w:ascii="Times New Roman" w:hAnsi="Times New Roman"/>
          </w:rPr>
          <w:t>2. Reimbursable Activities in the CISS Program</w:t>
        </w:r>
        <w:r w:rsidR="0042708C" w:rsidRPr="00C11926">
          <w:rPr>
            <w:rFonts w:ascii="Times New Roman" w:hAnsi="Times New Roman"/>
            <w:webHidden/>
          </w:rPr>
          <w:tab/>
        </w:r>
        <w:r w:rsidRPr="00C11926">
          <w:rPr>
            <w:rFonts w:ascii="Times New Roman" w:hAnsi="Times New Roman"/>
            <w:webHidden/>
          </w:rPr>
          <w:fldChar w:fldCharType="begin"/>
        </w:r>
        <w:r w:rsidR="0042708C" w:rsidRPr="00C11926">
          <w:rPr>
            <w:rFonts w:ascii="Times New Roman" w:hAnsi="Times New Roman"/>
            <w:webHidden/>
          </w:rPr>
          <w:instrText xml:space="preserve"> PAGEREF _Toc290294682 \h </w:instrText>
        </w:r>
        <w:r w:rsidRPr="00C11926">
          <w:rPr>
            <w:rFonts w:ascii="Times New Roman" w:hAnsi="Times New Roman"/>
            <w:webHidden/>
          </w:rPr>
        </w:r>
        <w:r w:rsidRPr="00C11926">
          <w:rPr>
            <w:rFonts w:ascii="Times New Roman" w:hAnsi="Times New Roman"/>
            <w:webHidden/>
          </w:rPr>
          <w:fldChar w:fldCharType="separate"/>
        </w:r>
        <w:r w:rsidR="0042708C">
          <w:rPr>
            <w:rFonts w:ascii="Times New Roman" w:hAnsi="Times New Roman"/>
            <w:webHidden/>
          </w:rPr>
          <w:t>3</w:t>
        </w:r>
        <w:r w:rsidRPr="00C11926">
          <w:rPr>
            <w:rFonts w:ascii="Times New Roman" w:hAnsi="Times New Roman"/>
            <w:webHidden/>
          </w:rPr>
          <w:fldChar w:fldCharType="end"/>
        </w:r>
      </w:hyperlink>
    </w:p>
    <w:p w:rsidR="0042708C" w:rsidRPr="00C11926" w:rsidRDefault="0057222F">
      <w:pPr>
        <w:pStyle w:val="TOC2"/>
        <w:rPr>
          <w:noProof/>
        </w:rPr>
      </w:pPr>
      <w:hyperlink w:anchor="_Toc290294683" w:history="1">
        <w:r w:rsidR="0042708C" w:rsidRPr="00C11926">
          <w:rPr>
            <w:rStyle w:val="Hyperlink"/>
            <w:noProof/>
          </w:rPr>
          <w:t>2A. Approved CISS Services and Service Provider Types</w:t>
        </w:r>
        <w:r w:rsidR="0042708C" w:rsidRPr="00C11926">
          <w:rPr>
            <w:noProof/>
            <w:webHidden/>
          </w:rPr>
          <w:tab/>
        </w:r>
        <w:r w:rsidRPr="00C11926">
          <w:rPr>
            <w:noProof/>
            <w:webHidden/>
          </w:rPr>
          <w:fldChar w:fldCharType="begin"/>
        </w:r>
        <w:r w:rsidR="0042708C" w:rsidRPr="00C11926">
          <w:rPr>
            <w:noProof/>
            <w:webHidden/>
          </w:rPr>
          <w:instrText xml:space="preserve"> PAGEREF _Toc290294683 \h </w:instrText>
        </w:r>
        <w:r w:rsidRPr="00C11926">
          <w:rPr>
            <w:noProof/>
            <w:webHidden/>
          </w:rPr>
        </w:r>
        <w:r w:rsidRPr="00C11926">
          <w:rPr>
            <w:noProof/>
            <w:webHidden/>
          </w:rPr>
          <w:fldChar w:fldCharType="separate"/>
        </w:r>
        <w:r w:rsidR="0042708C">
          <w:rPr>
            <w:noProof/>
            <w:webHidden/>
          </w:rPr>
          <w:t>3</w:t>
        </w:r>
        <w:r w:rsidRPr="00C11926">
          <w:rPr>
            <w:noProof/>
            <w:webHidden/>
          </w:rPr>
          <w:fldChar w:fldCharType="end"/>
        </w:r>
      </w:hyperlink>
    </w:p>
    <w:p w:rsidR="0042708C" w:rsidRPr="00C11926" w:rsidRDefault="0057222F">
      <w:pPr>
        <w:pStyle w:val="TOC1"/>
        <w:rPr>
          <w:rFonts w:ascii="Times New Roman" w:hAnsi="Times New Roman"/>
          <w:b w:val="0"/>
        </w:rPr>
      </w:pPr>
      <w:hyperlink w:anchor="_Toc290294684" w:history="1">
        <w:r w:rsidR="0042708C" w:rsidRPr="00C11926">
          <w:rPr>
            <w:rStyle w:val="Hyperlink"/>
            <w:rFonts w:ascii="Times New Roman" w:hAnsi="Times New Roman"/>
          </w:rPr>
          <w:t>3. Overview of the Random Moment Time Study (RMTS) Process</w:t>
        </w:r>
        <w:r w:rsidR="0042708C" w:rsidRPr="00C11926">
          <w:rPr>
            <w:rFonts w:ascii="Times New Roman" w:hAnsi="Times New Roman"/>
            <w:webHidden/>
          </w:rPr>
          <w:tab/>
        </w:r>
        <w:r w:rsidRPr="00C11926">
          <w:rPr>
            <w:rFonts w:ascii="Times New Roman" w:hAnsi="Times New Roman"/>
            <w:webHidden/>
          </w:rPr>
          <w:fldChar w:fldCharType="begin"/>
        </w:r>
        <w:r w:rsidR="0042708C" w:rsidRPr="00C11926">
          <w:rPr>
            <w:rFonts w:ascii="Times New Roman" w:hAnsi="Times New Roman"/>
            <w:webHidden/>
          </w:rPr>
          <w:instrText xml:space="preserve"> PAGEREF _Toc290294684 \h </w:instrText>
        </w:r>
        <w:r w:rsidRPr="00C11926">
          <w:rPr>
            <w:rFonts w:ascii="Times New Roman" w:hAnsi="Times New Roman"/>
            <w:webHidden/>
          </w:rPr>
        </w:r>
        <w:r w:rsidRPr="00C11926">
          <w:rPr>
            <w:rFonts w:ascii="Times New Roman" w:hAnsi="Times New Roman"/>
            <w:webHidden/>
          </w:rPr>
          <w:fldChar w:fldCharType="separate"/>
        </w:r>
        <w:r w:rsidR="0042708C">
          <w:rPr>
            <w:rFonts w:ascii="Times New Roman" w:hAnsi="Times New Roman"/>
            <w:webHidden/>
          </w:rPr>
          <w:t>7</w:t>
        </w:r>
        <w:r w:rsidRPr="00C11926">
          <w:rPr>
            <w:rFonts w:ascii="Times New Roman" w:hAnsi="Times New Roman"/>
            <w:webHidden/>
          </w:rPr>
          <w:fldChar w:fldCharType="end"/>
        </w:r>
      </w:hyperlink>
    </w:p>
    <w:p w:rsidR="0042708C" w:rsidRPr="00C11926" w:rsidRDefault="0057222F">
      <w:pPr>
        <w:pStyle w:val="TOC2"/>
        <w:rPr>
          <w:noProof/>
        </w:rPr>
      </w:pPr>
      <w:hyperlink w:anchor="_Toc290294685" w:history="1">
        <w:r w:rsidR="0042708C" w:rsidRPr="00C11926">
          <w:rPr>
            <w:rStyle w:val="Hyperlink"/>
            <w:noProof/>
          </w:rPr>
          <w:t>3A. Direct Services and Administrative Providers Cost Pool (Providers of Direct Medical Services &amp; ACE Services)</w:t>
        </w:r>
        <w:r w:rsidR="0042708C" w:rsidRPr="00C11926">
          <w:rPr>
            <w:noProof/>
            <w:webHidden/>
          </w:rPr>
          <w:tab/>
        </w:r>
        <w:r w:rsidRPr="00C11926">
          <w:rPr>
            <w:noProof/>
            <w:webHidden/>
          </w:rPr>
          <w:fldChar w:fldCharType="begin"/>
        </w:r>
        <w:r w:rsidR="0042708C" w:rsidRPr="00C11926">
          <w:rPr>
            <w:noProof/>
            <w:webHidden/>
          </w:rPr>
          <w:instrText xml:space="preserve"> PAGEREF _Toc290294685 \h </w:instrText>
        </w:r>
        <w:r w:rsidRPr="00C11926">
          <w:rPr>
            <w:noProof/>
            <w:webHidden/>
          </w:rPr>
        </w:r>
        <w:r w:rsidRPr="00C11926">
          <w:rPr>
            <w:noProof/>
            <w:webHidden/>
          </w:rPr>
          <w:fldChar w:fldCharType="separate"/>
        </w:r>
        <w:r w:rsidR="0042708C">
          <w:rPr>
            <w:noProof/>
            <w:webHidden/>
          </w:rPr>
          <w:t>7</w:t>
        </w:r>
        <w:r w:rsidRPr="00C11926">
          <w:rPr>
            <w:noProof/>
            <w:webHidden/>
          </w:rPr>
          <w:fldChar w:fldCharType="end"/>
        </w:r>
      </w:hyperlink>
    </w:p>
    <w:p w:rsidR="0042708C" w:rsidRPr="00C11926" w:rsidRDefault="0057222F">
      <w:pPr>
        <w:pStyle w:val="TOC2"/>
        <w:rPr>
          <w:noProof/>
        </w:rPr>
      </w:pPr>
      <w:hyperlink w:anchor="_Toc290294686" w:history="1">
        <w:r w:rsidR="0042708C" w:rsidRPr="00C11926">
          <w:rPr>
            <w:rStyle w:val="Hyperlink"/>
            <w:noProof/>
          </w:rPr>
          <w:t>3B. Administrative Service Providers Only Cost Pool (Providers of ACE Services Only)</w:t>
        </w:r>
        <w:r w:rsidR="0042708C" w:rsidRPr="00C11926">
          <w:rPr>
            <w:noProof/>
            <w:webHidden/>
          </w:rPr>
          <w:tab/>
        </w:r>
        <w:r w:rsidRPr="00C11926">
          <w:rPr>
            <w:noProof/>
            <w:webHidden/>
          </w:rPr>
          <w:fldChar w:fldCharType="begin"/>
        </w:r>
        <w:r w:rsidR="0042708C" w:rsidRPr="00C11926">
          <w:rPr>
            <w:noProof/>
            <w:webHidden/>
          </w:rPr>
          <w:instrText xml:space="preserve"> PAGEREF _Toc290294686 \h </w:instrText>
        </w:r>
        <w:r w:rsidRPr="00C11926">
          <w:rPr>
            <w:noProof/>
            <w:webHidden/>
          </w:rPr>
        </w:r>
        <w:r w:rsidRPr="00C11926">
          <w:rPr>
            <w:noProof/>
            <w:webHidden/>
          </w:rPr>
          <w:fldChar w:fldCharType="separate"/>
        </w:r>
        <w:r w:rsidR="0042708C">
          <w:rPr>
            <w:noProof/>
            <w:webHidden/>
          </w:rPr>
          <w:t>8</w:t>
        </w:r>
        <w:r w:rsidRPr="00C11926">
          <w:rPr>
            <w:noProof/>
            <w:webHidden/>
          </w:rPr>
          <w:fldChar w:fldCharType="end"/>
        </w:r>
      </w:hyperlink>
    </w:p>
    <w:p w:rsidR="0042708C" w:rsidRPr="00C11926" w:rsidRDefault="0057222F">
      <w:pPr>
        <w:pStyle w:val="TOC1"/>
        <w:rPr>
          <w:rFonts w:ascii="Times New Roman" w:hAnsi="Times New Roman"/>
          <w:b w:val="0"/>
        </w:rPr>
      </w:pPr>
      <w:hyperlink w:anchor="_Toc290294687" w:history="1">
        <w:r w:rsidR="0042708C" w:rsidRPr="00C11926">
          <w:rPr>
            <w:rStyle w:val="Hyperlink"/>
            <w:rFonts w:ascii="Times New Roman" w:hAnsi="Times New Roman"/>
          </w:rPr>
          <w:t>4. Quarterly Financial Submissions</w:t>
        </w:r>
        <w:r w:rsidR="0042708C" w:rsidRPr="00C11926">
          <w:rPr>
            <w:rFonts w:ascii="Times New Roman" w:hAnsi="Times New Roman"/>
            <w:webHidden/>
          </w:rPr>
          <w:tab/>
        </w:r>
        <w:r w:rsidRPr="00C11926">
          <w:rPr>
            <w:rFonts w:ascii="Times New Roman" w:hAnsi="Times New Roman"/>
            <w:webHidden/>
          </w:rPr>
          <w:fldChar w:fldCharType="begin"/>
        </w:r>
        <w:r w:rsidR="0042708C" w:rsidRPr="00C11926">
          <w:rPr>
            <w:rFonts w:ascii="Times New Roman" w:hAnsi="Times New Roman"/>
            <w:webHidden/>
          </w:rPr>
          <w:instrText xml:space="preserve"> PAGEREF _Toc290294687 \h </w:instrText>
        </w:r>
        <w:r w:rsidRPr="00C11926">
          <w:rPr>
            <w:rFonts w:ascii="Times New Roman" w:hAnsi="Times New Roman"/>
            <w:webHidden/>
          </w:rPr>
        </w:r>
        <w:r w:rsidRPr="00C11926">
          <w:rPr>
            <w:rFonts w:ascii="Times New Roman" w:hAnsi="Times New Roman"/>
            <w:webHidden/>
          </w:rPr>
          <w:fldChar w:fldCharType="separate"/>
        </w:r>
        <w:r w:rsidR="0042708C">
          <w:rPr>
            <w:rFonts w:ascii="Times New Roman" w:hAnsi="Times New Roman"/>
            <w:webHidden/>
          </w:rPr>
          <w:t>10</w:t>
        </w:r>
        <w:r w:rsidRPr="00C11926">
          <w:rPr>
            <w:rFonts w:ascii="Times New Roman" w:hAnsi="Times New Roman"/>
            <w:webHidden/>
          </w:rPr>
          <w:fldChar w:fldCharType="end"/>
        </w:r>
      </w:hyperlink>
    </w:p>
    <w:p w:rsidR="0042708C" w:rsidRPr="00C11926" w:rsidRDefault="0057222F">
      <w:pPr>
        <w:pStyle w:val="TOC2"/>
        <w:rPr>
          <w:noProof/>
        </w:rPr>
      </w:pPr>
      <w:hyperlink w:anchor="_Toc290294688" w:history="1">
        <w:r w:rsidR="0042708C" w:rsidRPr="00C11926">
          <w:rPr>
            <w:rStyle w:val="Hyperlink"/>
            <w:noProof/>
          </w:rPr>
          <w:t>4A. LEA Payroll Information by Position</w:t>
        </w:r>
        <w:r w:rsidR="0042708C" w:rsidRPr="00C11926">
          <w:rPr>
            <w:noProof/>
            <w:webHidden/>
          </w:rPr>
          <w:tab/>
        </w:r>
        <w:r w:rsidRPr="00C11926">
          <w:rPr>
            <w:noProof/>
            <w:webHidden/>
          </w:rPr>
          <w:fldChar w:fldCharType="begin"/>
        </w:r>
        <w:r w:rsidR="0042708C" w:rsidRPr="00C11926">
          <w:rPr>
            <w:noProof/>
            <w:webHidden/>
          </w:rPr>
          <w:instrText xml:space="preserve"> PAGEREF _Toc290294688 \h </w:instrText>
        </w:r>
        <w:r w:rsidRPr="00C11926">
          <w:rPr>
            <w:noProof/>
            <w:webHidden/>
          </w:rPr>
        </w:r>
        <w:r w:rsidRPr="00C11926">
          <w:rPr>
            <w:noProof/>
            <w:webHidden/>
          </w:rPr>
          <w:fldChar w:fldCharType="separate"/>
        </w:r>
        <w:r w:rsidR="0042708C">
          <w:rPr>
            <w:noProof/>
            <w:webHidden/>
          </w:rPr>
          <w:t>10</w:t>
        </w:r>
        <w:r w:rsidRPr="00C11926">
          <w:rPr>
            <w:noProof/>
            <w:webHidden/>
          </w:rPr>
          <w:fldChar w:fldCharType="end"/>
        </w:r>
      </w:hyperlink>
    </w:p>
    <w:p w:rsidR="0042708C" w:rsidRPr="00C11926" w:rsidRDefault="0057222F">
      <w:pPr>
        <w:pStyle w:val="TOC2"/>
        <w:rPr>
          <w:noProof/>
        </w:rPr>
      </w:pPr>
      <w:hyperlink w:anchor="_Toc290294689" w:history="1">
        <w:r w:rsidR="0042708C" w:rsidRPr="00C11926">
          <w:rPr>
            <w:rStyle w:val="Hyperlink"/>
            <w:noProof/>
          </w:rPr>
          <w:t>4B. Direct Medical and Administrative Services Non Payroll Information</w:t>
        </w:r>
        <w:r w:rsidR="0042708C" w:rsidRPr="00C11926">
          <w:rPr>
            <w:noProof/>
            <w:webHidden/>
          </w:rPr>
          <w:tab/>
        </w:r>
        <w:r w:rsidRPr="00C11926">
          <w:rPr>
            <w:noProof/>
            <w:webHidden/>
          </w:rPr>
          <w:fldChar w:fldCharType="begin"/>
        </w:r>
        <w:r w:rsidR="0042708C" w:rsidRPr="00C11926">
          <w:rPr>
            <w:noProof/>
            <w:webHidden/>
          </w:rPr>
          <w:instrText xml:space="preserve"> PAGEREF _Toc290294689 \h </w:instrText>
        </w:r>
        <w:r w:rsidRPr="00C11926">
          <w:rPr>
            <w:noProof/>
            <w:webHidden/>
          </w:rPr>
        </w:r>
        <w:r w:rsidRPr="00C11926">
          <w:rPr>
            <w:noProof/>
            <w:webHidden/>
          </w:rPr>
          <w:fldChar w:fldCharType="separate"/>
        </w:r>
        <w:r w:rsidR="0042708C">
          <w:rPr>
            <w:noProof/>
            <w:webHidden/>
          </w:rPr>
          <w:t>18</w:t>
        </w:r>
        <w:r w:rsidRPr="00C11926">
          <w:rPr>
            <w:noProof/>
            <w:webHidden/>
          </w:rPr>
          <w:fldChar w:fldCharType="end"/>
        </w:r>
      </w:hyperlink>
    </w:p>
    <w:p w:rsidR="0042708C" w:rsidRPr="00C11926" w:rsidRDefault="0057222F">
      <w:pPr>
        <w:pStyle w:val="TOC2"/>
        <w:rPr>
          <w:noProof/>
        </w:rPr>
      </w:pPr>
      <w:hyperlink w:anchor="_Toc290294690" w:history="1">
        <w:r w:rsidR="0042708C" w:rsidRPr="00C11926">
          <w:rPr>
            <w:rStyle w:val="Hyperlink"/>
            <w:noProof/>
          </w:rPr>
          <w:t>4C. Importing and Exporting Data into the System</w:t>
        </w:r>
        <w:r w:rsidR="0042708C" w:rsidRPr="00C11926">
          <w:rPr>
            <w:noProof/>
            <w:webHidden/>
          </w:rPr>
          <w:tab/>
        </w:r>
        <w:r w:rsidRPr="00C11926">
          <w:rPr>
            <w:noProof/>
            <w:webHidden/>
          </w:rPr>
          <w:fldChar w:fldCharType="begin"/>
        </w:r>
        <w:r w:rsidR="0042708C" w:rsidRPr="00C11926">
          <w:rPr>
            <w:noProof/>
            <w:webHidden/>
          </w:rPr>
          <w:instrText xml:space="preserve"> PAGEREF _Toc290294690 \h </w:instrText>
        </w:r>
        <w:r w:rsidRPr="00C11926">
          <w:rPr>
            <w:noProof/>
            <w:webHidden/>
          </w:rPr>
        </w:r>
        <w:r w:rsidRPr="00C11926">
          <w:rPr>
            <w:noProof/>
            <w:webHidden/>
          </w:rPr>
          <w:fldChar w:fldCharType="separate"/>
        </w:r>
        <w:r w:rsidR="0042708C">
          <w:rPr>
            <w:noProof/>
            <w:webHidden/>
          </w:rPr>
          <w:t>21</w:t>
        </w:r>
        <w:r w:rsidRPr="00C11926">
          <w:rPr>
            <w:noProof/>
            <w:webHidden/>
          </w:rPr>
          <w:fldChar w:fldCharType="end"/>
        </w:r>
      </w:hyperlink>
    </w:p>
    <w:p w:rsidR="0042708C" w:rsidRPr="00C11926" w:rsidRDefault="0057222F">
      <w:pPr>
        <w:pStyle w:val="TOC2"/>
        <w:rPr>
          <w:noProof/>
        </w:rPr>
      </w:pPr>
      <w:hyperlink w:anchor="_Toc290294691" w:history="1">
        <w:r w:rsidR="0042708C" w:rsidRPr="00C11926">
          <w:rPr>
            <w:rStyle w:val="Hyperlink"/>
            <w:noProof/>
          </w:rPr>
          <w:t>4D. Next Steps</w:t>
        </w:r>
        <w:r w:rsidR="0042708C" w:rsidRPr="00C11926">
          <w:rPr>
            <w:noProof/>
            <w:webHidden/>
          </w:rPr>
          <w:tab/>
        </w:r>
        <w:r w:rsidRPr="00C11926">
          <w:rPr>
            <w:noProof/>
            <w:webHidden/>
          </w:rPr>
          <w:fldChar w:fldCharType="begin"/>
        </w:r>
        <w:r w:rsidR="0042708C" w:rsidRPr="00C11926">
          <w:rPr>
            <w:noProof/>
            <w:webHidden/>
          </w:rPr>
          <w:instrText xml:space="preserve"> PAGEREF _Toc290294691 \h </w:instrText>
        </w:r>
        <w:r w:rsidRPr="00C11926">
          <w:rPr>
            <w:noProof/>
            <w:webHidden/>
          </w:rPr>
        </w:r>
        <w:r w:rsidRPr="00C11926">
          <w:rPr>
            <w:noProof/>
            <w:webHidden/>
          </w:rPr>
          <w:fldChar w:fldCharType="separate"/>
        </w:r>
        <w:r w:rsidR="0042708C">
          <w:rPr>
            <w:noProof/>
            <w:webHidden/>
          </w:rPr>
          <w:t>22</w:t>
        </w:r>
        <w:r w:rsidRPr="00C11926">
          <w:rPr>
            <w:noProof/>
            <w:webHidden/>
          </w:rPr>
          <w:fldChar w:fldCharType="end"/>
        </w:r>
      </w:hyperlink>
    </w:p>
    <w:p w:rsidR="0042708C" w:rsidRPr="00C11926" w:rsidRDefault="0057222F">
      <w:pPr>
        <w:pStyle w:val="TOC2"/>
        <w:rPr>
          <w:noProof/>
        </w:rPr>
      </w:pPr>
      <w:hyperlink w:anchor="_Toc290294692" w:history="1">
        <w:r w:rsidR="0042708C" w:rsidRPr="00C11926">
          <w:rPr>
            <w:rStyle w:val="Hyperlink"/>
            <w:noProof/>
          </w:rPr>
          <w:t>4E. Certification of Public Expenditures for ACE</w:t>
        </w:r>
        <w:r w:rsidR="0042708C" w:rsidRPr="00C11926">
          <w:rPr>
            <w:noProof/>
            <w:webHidden/>
          </w:rPr>
          <w:tab/>
        </w:r>
        <w:r w:rsidRPr="00C11926">
          <w:rPr>
            <w:noProof/>
            <w:webHidden/>
          </w:rPr>
          <w:fldChar w:fldCharType="begin"/>
        </w:r>
        <w:r w:rsidR="0042708C" w:rsidRPr="00C11926">
          <w:rPr>
            <w:noProof/>
            <w:webHidden/>
          </w:rPr>
          <w:instrText xml:space="preserve"> PAGEREF _Toc290294692 \h </w:instrText>
        </w:r>
        <w:r w:rsidRPr="00C11926">
          <w:rPr>
            <w:noProof/>
            <w:webHidden/>
          </w:rPr>
        </w:r>
        <w:r w:rsidRPr="00C11926">
          <w:rPr>
            <w:noProof/>
            <w:webHidden/>
          </w:rPr>
          <w:fldChar w:fldCharType="separate"/>
        </w:r>
        <w:r w:rsidR="0042708C">
          <w:rPr>
            <w:noProof/>
            <w:webHidden/>
          </w:rPr>
          <w:t>22</w:t>
        </w:r>
        <w:r w:rsidRPr="00C11926">
          <w:rPr>
            <w:noProof/>
            <w:webHidden/>
          </w:rPr>
          <w:fldChar w:fldCharType="end"/>
        </w:r>
      </w:hyperlink>
    </w:p>
    <w:p w:rsidR="0042708C" w:rsidRPr="00C11926" w:rsidRDefault="0057222F">
      <w:pPr>
        <w:pStyle w:val="TOC2"/>
        <w:rPr>
          <w:noProof/>
        </w:rPr>
      </w:pPr>
      <w:hyperlink w:anchor="_Toc290294693" w:history="1">
        <w:r w:rsidR="0042708C" w:rsidRPr="00C11926">
          <w:rPr>
            <w:rStyle w:val="Hyperlink"/>
            <w:noProof/>
          </w:rPr>
          <w:t>4F. Certification of Public Expenditures for CISS</w:t>
        </w:r>
        <w:r w:rsidR="0042708C" w:rsidRPr="00C11926">
          <w:rPr>
            <w:noProof/>
            <w:webHidden/>
          </w:rPr>
          <w:tab/>
        </w:r>
        <w:r w:rsidRPr="00C11926">
          <w:rPr>
            <w:noProof/>
            <w:webHidden/>
          </w:rPr>
          <w:fldChar w:fldCharType="begin"/>
        </w:r>
        <w:r w:rsidR="0042708C" w:rsidRPr="00C11926">
          <w:rPr>
            <w:noProof/>
            <w:webHidden/>
          </w:rPr>
          <w:instrText xml:space="preserve"> PAGEREF _Toc290294693 \h </w:instrText>
        </w:r>
        <w:r w:rsidRPr="00C11926">
          <w:rPr>
            <w:noProof/>
            <w:webHidden/>
          </w:rPr>
        </w:r>
        <w:r w:rsidRPr="00C11926">
          <w:rPr>
            <w:noProof/>
            <w:webHidden/>
          </w:rPr>
          <w:fldChar w:fldCharType="separate"/>
        </w:r>
        <w:r w:rsidR="0042708C">
          <w:rPr>
            <w:noProof/>
            <w:webHidden/>
          </w:rPr>
          <w:t>24</w:t>
        </w:r>
        <w:r w:rsidRPr="00C11926">
          <w:rPr>
            <w:noProof/>
            <w:webHidden/>
          </w:rPr>
          <w:fldChar w:fldCharType="end"/>
        </w:r>
      </w:hyperlink>
    </w:p>
    <w:p w:rsidR="0042708C" w:rsidRPr="00C11926" w:rsidRDefault="0057222F">
      <w:pPr>
        <w:pStyle w:val="TOC2"/>
        <w:rPr>
          <w:noProof/>
        </w:rPr>
      </w:pPr>
      <w:hyperlink w:anchor="_Toc290294694" w:history="1">
        <w:r w:rsidR="0042708C" w:rsidRPr="00C11926">
          <w:rPr>
            <w:rStyle w:val="Hyperlink"/>
            <w:noProof/>
          </w:rPr>
          <w:t>4G. Desk Reviews</w:t>
        </w:r>
        <w:r w:rsidR="0042708C" w:rsidRPr="00C11926">
          <w:rPr>
            <w:noProof/>
            <w:webHidden/>
          </w:rPr>
          <w:tab/>
        </w:r>
        <w:r w:rsidRPr="00C11926">
          <w:rPr>
            <w:noProof/>
            <w:webHidden/>
          </w:rPr>
          <w:fldChar w:fldCharType="begin"/>
        </w:r>
        <w:r w:rsidR="0042708C" w:rsidRPr="00C11926">
          <w:rPr>
            <w:noProof/>
            <w:webHidden/>
          </w:rPr>
          <w:instrText xml:space="preserve"> PAGEREF _Toc290294694 \h </w:instrText>
        </w:r>
        <w:r w:rsidRPr="00C11926">
          <w:rPr>
            <w:noProof/>
            <w:webHidden/>
          </w:rPr>
        </w:r>
        <w:r w:rsidRPr="00C11926">
          <w:rPr>
            <w:noProof/>
            <w:webHidden/>
          </w:rPr>
          <w:fldChar w:fldCharType="separate"/>
        </w:r>
        <w:r w:rsidR="0042708C">
          <w:rPr>
            <w:noProof/>
            <w:webHidden/>
          </w:rPr>
          <w:t>25</w:t>
        </w:r>
        <w:r w:rsidRPr="00C11926">
          <w:rPr>
            <w:noProof/>
            <w:webHidden/>
          </w:rPr>
          <w:fldChar w:fldCharType="end"/>
        </w:r>
      </w:hyperlink>
    </w:p>
    <w:p w:rsidR="0042708C" w:rsidRPr="00C11926" w:rsidRDefault="0057222F">
      <w:pPr>
        <w:pStyle w:val="TOC2"/>
        <w:rPr>
          <w:noProof/>
        </w:rPr>
      </w:pPr>
      <w:hyperlink w:anchor="_Toc290294695" w:history="1">
        <w:r w:rsidR="0042708C" w:rsidRPr="00C11926">
          <w:rPr>
            <w:rStyle w:val="Hyperlink"/>
            <w:noProof/>
          </w:rPr>
          <w:t>4H. Documentation Requirements</w:t>
        </w:r>
        <w:r w:rsidR="0042708C" w:rsidRPr="00C11926">
          <w:rPr>
            <w:noProof/>
            <w:webHidden/>
          </w:rPr>
          <w:tab/>
        </w:r>
        <w:r w:rsidRPr="00C11926">
          <w:rPr>
            <w:noProof/>
            <w:webHidden/>
          </w:rPr>
          <w:fldChar w:fldCharType="begin"/>
        </w:r>
        <w:r w:rsidR="0042708C" w:rsidRPr="00C11926">
          <w:rPr>
            <w:noProof/>
            <w:webHidden/>
          </w:rPr>
          <w:instrText xml:space="preserve"> PAGEREF _Toc290294695 \h </w:instrText>
        </w:r>
        <w:r w:rsidRPr="00C11926">
          <w:rPr>
            <w:noProof/>
            <w:webHidden/>
          </w:rPr>
        </w:r>
        <w:r w:rsidRPr="00C11926">
          <w:rPr>
            <w:noProof/>
            <w:webHidden/>
          </w:rPr>
          <w:fldChar w:fldCharType="separate"/>
        </w:r>
        <w:r w:rsidR="0042708C">
          <w:rPr>
            <w:noProof/>
            <w:webHidden/>
          </w:rPr>
          <w:t>25</w:t>
        </w:r>
        <w:r w:rsidRPr="00C11926">
          <w:rPr>
            <w:noProof/>
            <w:webHidden/>
          </w:rPr>
          <w:fldChar w:fldCharType="end"/>
        </w:r>
      </w:hyperlink>
    </w:p>
    <w:p w:rsidR="0042708C" w:rsidRPr="00C11926" w:rsidRDefault="0057222F">
      <w:pPr>
        <w:pStyle w:val="TOC2"/>
        <w:rPr>
          <w:noProof/>
        </w:rPr>
      </w:pPr>
      <w:hyperlink w:anchor="_Toc290294696" w:history="1">
        <w:r w:rsidR="0042708C" w:rsidRPr="00C11926">
          <w:rPr>
            <w:rStyle w:val="Hyperlink"/>
            <w:noProof/>
          </w:rPr>
          <w:t>4I. If You Need Help</w:t>
        </w:r>
        <w:r w:rsidR="0042708C" w:rsidRPr="00C11926">
          <w:rPr>
            <w:noProof/>
            <w:webHidden/>
          </w:rPr>
          <w:tab/>
        </w:r>
        <w:r w:rsidRPr="00C11926">
          <w:rPr>
            <w:noProof/>
            <w:webHidden/>
          </w:rPr>
          <w:fldChar w:fldCharType="begin"/>
        </w:r>
        <w:r w:rsidR="0042708C" w:rsidRPr="00C11926">
          <w:rPr>
            <w:noProof/>
            <w:webHidden/>
          </w:rPr>
          <w:instrText xml:space="preserve"> PAGEREF _Toc290294696 \h </w:instrText>
        </w:r>
        <w:r w:rsidRPr="00C11926">
          <w:rPr>
            <w:noProof/>
            <w:webHidden/>
          </w:rPr>
        </w:r>
        <w:r w:rsidRPr="00C11926">
          <w:rPr>
            <w:noProof/>
            <w:webHidden/>
          </w:rPr>
          <w:fldChar w:fldCharType="separate"/>
        </w:r>
        <w:r w:rsidR="0042708C">
          <w:rPr>
            <w:noProof/>
            <w:webHidden/>
          </w:rPr>
          <w:t>26</w:t>
        </w:r>
        <w:r w:rsidRPr="00C11926">
          <w:rPr>
            <w:noProof/>
            <w:webHidden/>
          </w:rPr>
          <w:fldChar w:fldCharType="end"/>
        </w:r>
      </w:hyperlink>
    </w:p>
    <w:p w:rsidR="0042708C" w:rsidRPr="00C11926" w:rsidRDefault="0057222F">
      <w:pPr>
        <w:pStyle w:val="TOC1"/>
        <w:rPr>
          <w:rFonts w:ascii="Times New Roman" w:hAnsi="Times New Roman"/>
          <w:b w:val="0"/>
        </w:rPr>
      </w:pPr>
      <w:hyperlink w:anchor="_Toc290294697" w:history="1">
        <w:r w:rsidR="0042708C" w:rsidRPr="00C11926">
          <w:rPr>
            <w:rStyle w:val="Hyperlink"/>
            <w:rFonts w:ascii="Times New Roman" w:hAnsi="Times New Roman"/>
          </w:rPr>
          <w:t>5. Quarterly and Annual CISS Data Submission including the CISS Medicaid Cost Report</w:t>
        </w:r>
        <w:r w:rsidR="0042708C" w:rsidRPr="00C11926">
          <w:rPr>
            <w:rFonts w:ascii="Times New Roman" w:hAnsi="Times New Roman"/>
            <w:webHidden/>
          </w:rPr>
          <w:tab/>
        </w:r>
        <w:r w:rsidRPr="00C11926">
          <w:rPr>
            <w:rFonts w:ascii="Times New Roman" w:hAnsi="Times New Roman"/>
            <w:webHidden/>
          </w:rPr>
          <w:fldChar w:fldCharType="begin"/>
        </w:r>
        <w:r w:rsidR="0042708C" w:rsidRPr="00C11926">
          <w:rPr>
            <w:rFonts w:ascii="Times New Roman" w:hAnsi="Times New Roman"/>
            <w:webHidden/>
          </w:rPr>
          <w:instrText xml:space="preserve"> PAGEREF _Toc290294697 \h </w:instrText>
        </w:r>
        <w:r w:rsidRPr="00C11926">
          <w:rPr>
            <w:rFonts w:ascii="Times New Roman" w:hAnsi="Times New Roman"/>
            <w:webHidden/>
          </w:rPr>
        </w:r>
        <w:r w:rsidRPr="00C11926">
          <w:rPr>
            <w:rFonts w:ascii="Times New Roman" w:hAnsi="Times New Roman"/>
            <w:webHidden/>
          </w:rPr>
          <w:fldChar w:fldCharType="separate"/>
        </w:r>
        <w:r w:rsidR="0042708C">
          <w:rPr>
            <w:rFonts w:ascii="Times New Roman" w:hAnsi="Times New Roman"/>
            <w:webHidden/>
          </w:rPr>
          <w:t>27</w:t>
        </w:r>
        <w:r w:rsidRPr="00C11926">
          <w:rPr>
            <w:rFonts w:ascii="Times New Roman" w:hAnsi="Times New Roman"/>
            <w:webHidden/>
          </w:rPr>
          <w:fldChar w:fldCharType="end"/>
        </w:r>
      </w:hyperlink>
    </w:p>
    <w:p w:rsidR="0042708C" w:rsidRPr="00C11926" w:rsidRDefault="0057222F">
      <w:pPr>
        <w:pStyle w:val="TOC2"/>
        <w:rPr>
          <w:noProof/>
        </w:rPr>
      </w:pPr>
      <w:hyperlink w:anchor="_Toc290294698" w:history="1">
        <w:r w:rsidR="0042708C" w:rsidRPr="00C11926">
          <w:rPr>
            <w:rStyle w:val="Hyperlink"/>
            <w:noProof/>
          </w:rPr>
          <w:t>5A. General and Statistical Information</w:t>
        </w:r>
        <w:r w:rsidR="0042708C" w:rsidRPr="00C11926">
          <w:rPr>
            <w:noProof/>
            <w:webHidden/>
          </w:rPr>
          <w:tab/>
        </w:r>
        <w:r w:rsidRPr="00C11926">
          <w:rPr>
            <w:noProof/>
            <w:webHidden/>
          </w:rPr>
          <w:fldChar w:fldCharType="begin"/>
        </w:r>
        <w:r w:rsidR="0042708C" w:rsidRPr="00C11926">
          <w:rPr>
            <w:noProof/>
            <w:webHidden/>
          </w:rPr>
          <w:instrText xml:space="preserve"> PAGEREF _Toc290294698 \h </w:instrText>
        </w:r>
        <w:r w:rsidRPr="00C11926">
          <w:rPr>
            <w:noProof/>
            <w:webHidden/>
          </w:rPr>
        </w:r>
        <w:r w:rsidRPr="00C11926">
          <w:rPr>
            <w:noProof/>
            <w:webHidden/>
          </w:rPr>
          <w:fldChar w:fldCharType="separate"/>
        </w:r>
        <w:r w:rsidR="0042708C">
          <w:rPr>
            <w:noProof/>
            <w:webHidden/>
          </w:rPr>
          <w:t>27</w:t>
        </w:r>
        <w:r w:rsidRPr="00C11926">
          <w:rPr>
            <w:noProof/>
            <w:webHidden/>
          </w:rPr>
          <w:fldChar w:fldCharType="end"/>
        </w:r>
      </w:hyperlink>
    </w:p>
    <w:p w:rsidR="0042708C" w:rsidRPr="00C11926" w:rsidRDefault="0057222F">
      <w:pPr>
        <w:pStyle w:val="TOC2"/>
        <w:rPr>
          <w:noProof/>
        </w:rPr>
      </w:pPr>
      <w:hyperlink w:anchor="_Toc290294699" w:history="1">
        <w:r w:rsidR="0042708C" w:rsidRPr="00C11926">
          <w:rPr>
            <w:rStyle w:val="Hyperlink"/>
            <w:noProof/>
          </w:rPr>
          <w:t>5B. Direct Medical Services Non Payroll Information</w:t>
        </w:r>
        <w:r w:rsidR="0042708C" w:rsidRPr="00C11926">
          <w:rPr>
            <w:noProof/>
            <w:webHidden/>
          </w:rPr>
          <w:tab/>
        </w:r>
        <w:r w:rsidRPr="00C11926">
          <w:rPr>
            <w:noProof/>
            <w:webHidden/>
          </w:rPr>
          <w:fldChar w:fldCharType="begin"/>
        </w:r>
        <w:r w:rsidR="0042708C" w:rsidRPr="00C11926">
          <w:rPr>
            <w:noProof/>
            <w:webHidden/>
          </w:rPr>
          <w:instrText xml:space="preserve"> PAGEREF _Toc290294699 \h </w:instrText>
        </w:r>
        <w:r w:rsidRPr="00C11926">
          <w:rPr>
            <w:noProof/>
            <w:webHidden/>
          </w:rPr>
        </w:r>
        <w:r w:rsidRPr="00C11926">
          <w:rPr>
            <w:noProof/>
            <w:webHidden/>
          </w:rPr>
          <w:fldChar w:fldCharType="separate"/>
        </w:r>
        <w:r w:rsidR="0042708C">
          <w:rPr>
            <w:noProof/>
            <w:webHidden/>
          </w:rPr>
          <w:t>28</w:t>
        </w:r>
        <w:r w:rsidRPr="00C11926">
          <w:rPr>
            <w:noProof/>
            <w:webHidden/>
          </w:rPr>
          <w:fldChar w:fldCharType="end"/>
        </w:r>
      </w:hyperlink>
    </w:p>
    <w:p w:rsidR="0042708C" w:rsidRPr="00C11926" w:rsidRDefault="0057222F">
      <w:pPr>
        <w:pStyle w:val="TOC2"/>
        <w:rPr>
          <w:noProof/>
        </w:rPr>
      </w:pPr>
      <w:hyperlink w:anchor="_Toc290294700" w:history="1">
        <w:r w:rsidR="0042708C" w:rsidRPr="00C11926">
          <w:rPr>
            <w:rStyle w:val="Hyperlink"/>
            <w:noProof/>
          </w:rPr>
          <w:t>5C. Depreciation Expense for Direct Medical Services Equipment</w:t>
        </w:r>
        <w:r w:rsidR="0042708C" w:rsidRPr="00C11926">
          <w:rPr>
            <w:noProof/>
            <w:webHidden/>
          </w:rPr>
          <w:tab/>
        </w:r>
        <w:r w:rsidRPr="00C11926">
          <w:rPr>
            <w:noProof/>
            <w:webHidden/>
          </w:rPr>
          <w:fldChar w:fldCharType="begin"/>
        </w:r>
        <w:r w:rsidR="0042708C" w:rsidRPr="00C11926">
          <w:rPr>
            <w:noProof/>
            <w:webHidden/>
          </w:rPr>
          <w:instrText xml:space="preserve"> PAGEREF _Toc290294700 \h </w:instrText>
        </w:r>
        <w:r w:rsidRPr="00C11926">
          <w:rPr>
            <w:noProof/>
            <w:webHidden/>
          </w:rPr>
        </w:r>
        <w:r w:rsidRPr="00C11926">
          <w:rPr>
            <w:noProof/>
            <w:webHidden/>
          </w:rPr>
          <w:fldChar w:fldCharType="separate"/>
        </w:r>
        <w:r w:rsidR="0042708C">
          <w:rPr>
            <w:noProof/>
            <w:webHidden/>
          </w:rPr>
          <w:t>31</w:t>
        </w:r>
        <w:r w:rsidRPr="00C11926">
          <w:rPr>
            <w:noProof/>
            <w:webHidden/>
          </w:rPr>
          <w:fldChar w:fldCharType="end"/>
        </w:r>
      </w:hyperlink>
    </w:p>
    <w:p w:rsidR="0042708C" w:rsidRPr="00C11926" w:rsidRDefault="0057222F">
      <w:pPr>
        <w:pStyle w:val="TOC2"/>
        <w:rPr>
          <w:noProof/>
        </w:rPr>
      </w:pPr>
      <w:hyperlink w:anchor="_Toc290294701" w:history="1">
        <w:r w:rsidR="0042708C" w:rsidRPr="00C11926">
          <w:rPr>
            <w:rStyle w:val="Hyperlink"/>
            <w:noProof/>
          </w:rPr>
          <w:t>5D. LEA Payroll Information Summary Report</w:t>
        </w:r>
        <w:r w:rsidR="0042708C" w:rsidRPr="00C11926">
          <w:rPr>
            <w:noProof/>
            <w:webHidden/>
          </w:rPr>
          <w:tab/>
        </w:r>
        <w:r w:rsidRPr="00C11926">
          <w:rPr>
            <w:noProof/>
            <w:webHidden/>
          </w:rPr>
          <w:fldChar w:fldCharType="begin"/>
        </w:r>
        <w:r w:rsidR="0042708C" w:rsidRPr="00C11926">
          <w:rPr>
            <w:noProof/>
            <w:webHidden/>
          </w:rPr>
          <w:instrText xml:space="preserve"> PAGEREF _Toc290294701 \h </w:instrText>
        </w:r>
        <w:r w:rsidRPr="00C11926">
          <w:rPr>
            <w:noProof/>
            <w:webHidden/>
          </w:rPr>
        </w:r>
        <w:r w:rsidRPr="00C11926">
          <w:rPr>
            <w:noProof/>
            <w:webHidden/>
          </w:rPr>
          <w:fldChar w:fldCharType="separate"/>
        </w:r>
        <w:r w:rsidR="0042708C">
          <w:rPr>
            <w:noProof/>
            <w:webHidden/>
          </w:rPr>
          <w:t>32</w:t>
        </w:r>
        <w:r w:rsidRPr="00C11926">
          <w:rPr>
            <w:noProof/>
            <w:webHidden/>
          </w:rPr>
          <w:fldChar w:fldCharType="end"/>
        </w:r>
      </w:hyperlink>
    </w:p>
    <w:p w:rsidR="0042708C" w:rsidRPr="00C11926" w:rsidRDefault="0057222F">
      <w:pPr>
        <w:pStyle w:val="TOC2"/>
        <w:rPr>
          <w:noProof/>
        </w:rPr>
      </w:pPr>
      <w:hyperlink w:anchor="_Toc290294702" w:history="1">
        <w:r w:rsidR="0042708C" w:rsidRPr="00C11926">
          <w:rPr>
            <w:rStyle w:val="Hyperlink"/>
            <w:noProof/>
          </w:rPr>
          <w:t>5E. Georgia CISS Cost Report</w:t>
        </w:r>
        <w:r w:rsidR="0042708C" w:rsidRPr="00C11926">
          <w:rPr>
            <w:noProof/>
            <w:webHidden/>
          </w:rPr>
          <w:tab/>
        </w:r>
        <w:r w:rsidRPr="00C11926">
          <w:rPr>
            <w:noProof/>
            <w:webHidden/>
          </w:rPr>
          <w:fldChar w:fldCharType="begin"/>
        </w:r>
        <w:r w:rsidR="0042708C" w:rsidRPr="00C11926">
          <w:rPr>
            <w:noProof/>
            <w:webHidden/>
          </w:rPr>
          <w:instrText xml:space="preserve"> PAGEREF _Toc290294702 \h </w:instrText>
        </w:r>
        <w:r w:rsidRPr="00C11926">
          <w:rPr>
            <w:noProof/>
            <w:webHidden/>
          </w:rPr>
        </w:r>
        <w:r w:rsidRPr="00C11926">
          <w:rPr>
            <w:noProof/>
            <w:webHidden/>
          </w:rPr>
          <w:fldChar w:fldCharType="separate"/>
        </w:r>
        <w:r w:rsidR="0042708C">
          <w:rPr>
            <w:noProof/>
            <w:webHidden/>
          </w:rPr>
          <w:t>35</w:t>
        </w:r>
        <w:r w:rsidRPr="00C11926">
          <w:rPr>
            <w:noProof/>
            <w:webHidden/>
          </w:rPr>
          <w:fldChar w:fldCharType="end"/>
        </w:r>
      </w:hyperlink>
    </w:p>
    <w:p w:rsidR="0042708C" w:rsidRPr="00C11926" w:rsidRDefault="0057222F">
      <w:pPr>
        <w:pStyle w:val="TOC2"/>
        <w:rPr>
          <w:noProof/>
        </w:rPr>
      </w:pPr>
      <w:hyperlink w:anchor="_Toc290294703" w:history="1">
        <w:r w:rsidR="0042708C" w:rsidRPr="00C11926">
          <w:rPr>
            <w:rStyle w:val="Hyperlink"/>
            <w:noProof/>
          </w:rPr>
          <w:t>5F. Certification of Public Expenditures for the Annual CISS Cost Report</w:t>
        </w:r>
        <w:r w:rsidR="0042708C" w:rsidRPr="00C11926">
          <w:rPr>
            <w:noProof/>
            <w:webHidden/>
          </w:rPr>
          <w:tab/>
        </w:r>
        <w:r w:rsidRPr="00C11926">
          <w:rPr>
            <w:noProof/>
            <w:webHidden/>
          </w:rPr>
          <w:fldChar w:fldCharType="begin"/>
        </w:r>
        <w:r w:rsidR="0042708C" w:rsidRPr="00C11926">
          <w:rPr>
            <w:noProof/>
            <w:webHidden/>
          </w:rPr>
          <w:instrText xml:space="preserve"> PAGEREF _Toc290294703 \h </w:instrText>
        </w:r>
        <w:r w:rsidRPr="00C11926">
          <w:rPr>
            <w:noProof/>
            <w:webHidden/>
          </w:rPr>
        </w:r>
        <w:r w:rsidRPr="00C11926">
          <w:rPr>
            <w:noProof/>
            <w:webHidden/>
          </w:rPr>
          <w:fldChar w:fldCharType="separate"/>
        </w:r>
        <w:r w:rsidR="0042708C">
          <w:rPr>
            <w:noProof/>
            <w:webHidden/>
          </w:rPr>
          <w:t>37</w:t>
        </w:r>
        <w:r w:rsidRPr="00C11926">
          <w:rPr>
            <w:noProof/>
            <w:webHidden/>
          </w:rPr>
          <w:fldChar w:fldCharType="end"/>
        </w:r>
      </w:hyperlink>
    </w:p>
    <w:p w:rsidR="0042708C" w:rsidRPr="00C11926" w:rsidRDefault="0057222F">
      <w:pPr>
        <w:pStyle w:val="TOC2"/>
        <w:rPr>
          <w:noProof/>
        </w:rPr>
      </w:pPr>
      <w:hyperlink w:anchor="_Toc290294704" w:history="1">
        <w:r w:rsidR="0042708C" w:rsidRPr="00C11926">
          <w:rPr>
            <w:rStyle w:val="Hyperlink"/>
            <w:noProof/>
          </w:rPr>
          <w:t>5G. Desk Reviews</w:t>
        </w:r>
        <w:r w:rsidR="0042708C" w:rsidRPr="00C11926">
          <w:rPr>
            <w:noProof/>
            <w:webHidden/>
          </w:rPr>
          <w:tab/>
        </w:r>
        <w:r w:rsidRPr="00C11926">
          <w:rPr>
            <w:noProof/>
            <w:webHidden/>
          </w:rPr>
          <w:fldChar w:fldCharType="begin"/>
        </w:r>
        <w:r w:rsidR="0042708C" w:rsidRPr="00C11926">
          <w:rPr>
            <w:noProof/>
            <w:webHidden/>
          </w:rPr>
          <w:instrText xml:space="preserve"> PAGEREF _Toc290294704 \h </w:instrText>
        </w:r>
        <w:r w:rsidRPr="00C11926">
          <w:rPr>
            <w:noProof/>
            <w:webHidden/>
          </w:rPr>
        </w:r>
        <w:r w:rsidRPr="00C11926">
          <w:rPr>
            <w:noProof/>
            <w:webHidden/>
          </w:rPr>
          <w:fldChar w:fldCharType="separate"/>
        </w:r>
        <w:r w:rsidR="0042708C">
          <w:rPr>
            <w:noProof/>
            <w:webHidden/>
          </w:rPr>
          <w:t>39</w:t>
        </w:r>
        <w:r w:rsidRPr="00C11926">
          <w:rPr>
            <w:noProof/>
            <w:webHidden/>
          </w:rPr>
          <w:fldChar w:fldCharType="end"/>
        </w:r>
      </w:hyperlink>
    </w:p>
    <w:p w:rsidR="0042708C" w:rsidRPr="00C11926" w:rsidRDefault="0057222F">
      <w:pPr>
        <w:pStyle w:val="TOC2"/>
        <w:rPr>
          <w:noProof/>
        </w:rPr>
      </w:pPr>
      <w:hyperlink w:anchor="_Toc290294705" w:history="1">
        <w:r w:rsidR="0042708C" w:rsidRPr="00C11926">
          <w:rPr>
            <w:rStyle w:val="Hyperlink"/>
            <w:noProof/>
          </w:rPr>
          <w:t>5H. Documentation Requirements</w:t>
        </w:r>
        <w:r w:rsidR="0042708C" w:rsidRPr="00C11926">
          <w:rPr>
            <w:noProof/>
            <w:webHidden/>
          </w:rPr>
          <w:tab/>
        </w:r>
        <w:r w:rsidRPr="00C11926">
          <w:rPr>
            <w:noProof/>
            <w:webHidden/>
          </w:rPr>
          <w:fldChar w:fldCharType="begin"/>
        </w:r>
        <w:r w:rsidR="0042708C" w:rsidRPr="00C11926">
          <w:rPr>
            <w:noProof/>
            <w:webHidden/>
          </w:rPr>
          <w:instrText xml:space="preserve"> PAGEREF _Toc290294705 \h </w:instrText>
        </w:r>
        <w:r w:rsidRPr="00C11926">
          <w:rPr>
            <w:noProof/>
            <w:webHidden/>
          </w:rPr>
        </w:r>
        <w:r w:rsidRPr="00C11926">
          <w:rPr>
            <w:noProof/>
            <w:webHidden/>
          </w:rPr>
          <w:fldChar w:fldCharType="separate"/>
        </w:r>
        <w:r w:rsidR="0042708C">
          <w:rPr>
            <w:noProof/>
            <w:webHidden/>
          </w:rPr>
          <w:t>39</w:t>
        </w:r>
        <w:r w:rsidRPr="00C11926">
          <w:rPr>
            <w:noProof/>
            <w:webHidden/>
          </w:rPr>
          <w:fldChar w:fldCharType="end"/>
        </w:r>
      </w:hyperlink>
    </w:p>
    <w:p w:rsidR="0042708C" w:rsidRPr="00C11926" w:rsidRDefault="0057222F">
      <w:pPr>
        <w:pStyle w:val="TOC2"/>
        <w:rPr>
          <w:noProof/>
        </w:rPr>
      </w:pPr>
      <w:hyperlink w:anchor="_Toc290294706" w:history="1">
        <w:r w:rsidR="0042708C" w:rsidRPr="00C11926">
          <w:rPr>
            <w:rStyle w:val="Hyperlink"/>
            <w:noProof/>
          </w:rPr>
          <w:t>5I. Submitting the Cost Report</w:t>
        </w:r>
        <w:r w:rsidR="0042708C" w:rsidRPr="00C11926">
          <w:rPr>
            <w:noProof/>
            <w:webHidden/>
          </w:rPr>
          <w:tab/>
        </w:r>
        <w:r w:rsidRPr="00C11926">
          <w:rPr>
            <w:noProof/>
            <w:webHidden/>
          </w:rPr>
          <w:fldChar w:fldCharType="begin"/>
        </w:r>
        <w:r w:rsidR="0042708C" w:rsidRPr="00C11926">
          <w:rPr>
            <w:noProof/>
            <w:webHidden/>
          </w:rPr>
          <w:instrText xml:space="preserve"> PAGEREF _Toc290294706 \h </w:instrText>
        </w:r>
        <w:r w:rsidRPr="00C11926">
          <w:rPr>
            <w:noProof/>
            <w:webHidden/>
          </w:rPr>
        </w:r>
        <w:r w:rsidRPr="00C11926">
          <w:rPr>
            <w:noProof/>
            <w:webHidden/>
          </w:rPr>
          <w:fldChar w:fldCharType="separate"/>
        </w:r>
        <w:r w:rsidR="0042708C">
          <w:rPr>
            <w:noProof/>
            <w:webHidden/>
          </w:rPr>
          <w:t>40</w:t>
        </w:r>
        <w:r w:rsidRPr="00C11926">
          <w:rPr>
            <w:noProof/>
            <w:webHidden/>
          </w:rPr>
          <w:fldChar w:fldCharType="end"/>
        </w:r>
      </w:hyperlink>
    </w:p>
    <w:p w:rsidR="0042708C" w:rsidRPr="00C11926" w:rsidRDefault="0057222F">
      <w:pPr>
        <w:pStyle w:val="TOC2"/>
        <w:rPr>
          <w:noProof/>
        </w:rPr>
      </w:pPr>
      <w:hyperlink w:anchor="_Toc290294707" w:history="1">
        <w:r w:rsidR="0042708C" w:rsidRPr="00C11926">
          <w:rPr>
            <w:rStyle w:val="Hyperlink"/>
            <w:noProof/>
          </w:rPr>
          <w:t>5J. If You Need Help</w:t>
        </w:r>
        <w:r w:rsidR="0042708C" w:rsidRPr="00C11926">
          <w:rPr>
            <w:noProof/>
            <w:webHidden/>
          </w:rPr>
          <w:tab/>
        </w:r>
        <w:r w:rsidRPr="00C11926">
          <w:rPr>
            <w:noProof/>
            <w:webHidden/>
          </w:rPr>
          <w:fldChar w:fldCharType="begin"/>
        </w:r>
        <w:r w:rsidR="0042708C" w:rsidRPr="00C11926">
          <w:rPr>
            <w:noProof/>
            <w:webHidden/>
          </w:rPr>
          <w:instrText xml:space="preserve"> PAGEREF _Toc290294707 \h </w:instrText>
        </w:r>
        <w:r w:rsidRPr="00C11926">
          <w:rPr>
            <w:noProof/>
            <w:webHidden/>
          </w:rPr>
        </w:r>
        <w:r w:rsidRPr="00C11926">
          <w:rPr>
            <w:noProof/>
            <w:webHidden/>
          </w:rPr>
          <w:fldChar w:fldCharType="separate"/>
        </w:r>
        <w:r w:rsidR="0042708C">
          <w:rPr>
            <w:noProof/>
            <w:webHidden/>
          </w:rPr>
          <w:t>40</w:t>
        </w:r>
        <w:r w:rsidRPr="00C11926">
          <w:rPr>
            <w:noProof/>
            <w:webHidden/>
          </w:rPr>
          <w:fldChar w:fldCharType="end"/>
        </w:r>
      </w:hyperlink>
    </w:p>
    <w:p w:rsidR="0042708C" w:rsidRPr="00C11926" w:rsidRDefault="0057222F">
      <w:pPr>
        <w:pStyle w:val="TOC1"/>
        <w:rPr>
          <w:rFonts w:ascii="Times New Roman" w:hAnsi="Times New Roman"/>
          <w:b w:val="0"/>
        </w:rPr>
      </w:pPr>
      <w:hyperlink w:anchor="_Toc290294708" w:history="1">
        <w:r w:rsidR="0042708C" w:rsidRPr="00C11926">
          <w:rPr>
            <w:rStyle w:val="Hyperlink"/>
            <w:rFonts w:ascii="Times New Roman" w:hAnsi="Times New Roman"/>
          </w:rPr>
          <w:t>Appendix A: Certified Public Expenditure (CPE) Form for ACE Quarterly Claim</w:t>
        </w:r>
        <w:r w:rsidR="0042708C" w:rsidRPr="00C11926">
          <w:rPr>
            <w:rFonts w:ascii="Times New Roman" w:hAnsi="Times New Roman"/>
            <w:webHidden/>
          </w:rPr>
          <w:tab/>
        </w:r>
        <w:r w:rsidRPr="00C11926">
          <w:rPr>
            <w:rFonts w:ascii="Times New Roman" w:hAnsi="Times New Roman"/>
            <w:webHidden/>
          </w:rPr>
          <w:fldChar w:fldCharType="begin"/>
        </w:r>
        <w:r w:rsidR="0042708C" w:rsidRPr="00C11926">
          <w:rPr>
            <w:rFonts w:ascii="Times New Roman" w:hAnsi="Times New Roman"/>
            <w:webHidden/>
          </w:rPr>
          <w:instrText xml:space="preserve"> PAGEREF _Toc290294708 \h </w:instrText>
        </w:r>
        <w:r w:rsidRPr="00C11926">
          <w:rPr>
            <w:rFonts w:ascii="Times New Roman" w:hAnsi="Times New Roman"/>
            <w:webHidden/>
          </w:rPr>
        </w:r>
        <w:r w:rsidRPr="00C11926">
          <w:rPr>
            <w:rFonts w:ascii="Times New Roman" w:hAnsi="Times New Roman"/>
            <w:webHidden/>
          </w:rPr>
          <w:fldChar w:fldCharType="separate"/>
        </w:r>
        <w:r w:rsidR="0042708C">
          <w:rPr>
            <w:rFonts w:ascii="Times New Roman" w:hAnsi="Times New Roman"/>
            <w:webHidden/>
          </w:rPr>
          <w:t>41</w:t>
        </w:r>
        <w:r w:rsidRPr="00C11926">
          <w:rPr>
            <w:rFonts w:ascii="Times New Roman" w:hAnsi="Times New Roman"/>
            <w:webHidden/>
          </w:rPr>
          <w:fldChar w:fldCharType="end"/>
        </w:r>
      </w:hyperlink>
    </w:p>
    <w:p w:rsidR="0042708C" w:rsidRPr="00C11926" w:rsidRDefault="0057222F">
      <w:pPr>
        <w:pStyle w:val="TOC1"/>
        <w:rPr>
          <w:rFonts w:ascii="Times New Roman" w:hAnsi="Times New Roman"/>
          <w:b w:val="0"/>
        </w:rPr>
      </w:pPr>
      <w:hyperlink w:anchor="_Toc290294709" w:history="1">
        <w:r w:rsidR="0042708C" w:rsidRPr="00C11926">
          <w:rPr>
            <w:rStyle w:val="Hyperlink"/>
            <w:rFonts w:ascii="Times New Roman" w:hAnsi="Times New Roman"/>
          </w:rPr>
          <w:t>Appendix B: Certified Public Expenditure (CPE) Form for Quarterly CISS Interim Payments</w:t>
        </w:r>
        <w:r w:rsidR="0042708C" w:rsidRPr="00C11926">
          <w:rPr>
            <w:rFonts w:ascii="Times New Roman" w:hAnsi="Times New Roman"/>
            <w:webHidden/>
          </w:rPr>
          <w:tab/>
        </w:r>
        <w:r w:rsidRPr="00C11926">
          <w:rPr>
            <w:rFonts w:ascii="Times New Roman" w:hAnsi="Times New Roman"/>
            <w:webHidden/>
          </w:rPr>
          <w:fldChar w:fldCharType="begin"/>
        </w:r>
        <w:r w:rsidR="0042708C" w:rsidRPr="00C11926">
          <w:rPr>
            <w:rFonts w:ascii="Times New Roman" w:hAnsi="Times New Roman"/>
            <w:webHidden/>
          </w:rPr>
          <w:instrText xml:space="preserve"> PAGEREF _Toc290294709 \h </w:instrText>
        </w:r>
        <w:r w:rsidRPr="00C11926">
          <w:rPr>
            <w:rFonts w:ascii="Times New Roman" w:hAnsi="Times New Roman"/>
            <w:webHidden/>
          </w:rPr>
        </w:r>
        <w:r w:rsidRPr="00C11926">
          <w:rPr>
            <w:rFonts w:ascii="Times New Roman" w:hAnsi="Times New Roman"/>
            <w:webHidden/>
          </w:rPr>
          <w:fldChar w:fldCharType="separate"/>
        </w:r>
        <w:r w:rsidR="0042708C">
          <w:rPr>
            <w:rFonts w:ascii="Times New Roman" w:hAnsi="Times New Roman"/>
            <w:webHidden/>
          </w:rPr>
          <w:t>43</w:t>
        </w:r>
        <w:r w:rsidRPr="00C11926">
          <w:rPr>
            <w:rFonts w:ascii="Times New Roman" w:hAnsi="Times New Roman"/>
            <w:webHidden/>
          </w:rPr>
          <w:fldChar w:fldCharType="end"/>
        </w:r>
      </w:hyperlink>
    </w:p>
    <w:p w:rsidR="0042708C" w:rsidRDefault="0057222F">
      <w:pPr>
        <w:pStyle w:val="TOC1"/>
        <w:rPr>
          <w:rFonts w:ascii="Calibri" w:hAnsi="Calibri"/>
          <w:b w:val="0"/>
        </w:rPr>
      </w:pPr>
      <w:hyperlink w:anchor="_Toc290294710" w:history="1">
        <w:r w:rsidR="0042708C" w:rsidRPr="00C11926">
          <w:rPr>
            <w:rStyle w:val="Hyperlink"/>
            <w:rFonts w:ascii="Times New Roman" w:hAnsi="Times New Roman"/>
          </w:rPr>
          <w:t>Appendix C: Certified Public Expenditure (CPE) Form for Annual CISS Cost Report</w:t>
        </w:r>
        <w:r w:rsidR="0042708C" w:rsidRPr="00C11926">
          <w:rPr>
            <w:rFonts w:ascii="Times New Roman" w:hAnsi="Times New Roman"/>
            <w:webHidden/>
          </w:rPr>
          <w:tab/>
        </w:r>
        <w:r w:rsidRPr="00C11926">
          <w:rPr>
            <w:rFonts w:ascii="Times New Roman" w:hAnsi="Times New Roman"/>
            <w:webHidden/>
          </w:rPr>
          <w:fldChar w:fldCharType="begin"/>
        </w:r>
        <w:r w:rsidR="0042708C" w:rsidRPr="00C11926">
          <w:rPr>
            <w:rFonts w:ascii="Times New Roman" w:hAnsi="Times New Roman"/>
            <w:webHidden/>
          </w:rPr>
          <w:instrText xml:space="preserve"> PAGEREF _Toc290294710 \h </w:instrText>
        </w:r>
        <w:r w:rsidRPr="00C11926">
          <w:rPr>
            <w:rFonts w:ascii="Times New Roman" w:hAnsi="Times New Roman"/>
            <w:webHidden/>
          </w:rPr>
        </w:r>
        <w:r w:rsidRPr="00C11926">
          <w:rPr>
            <w:rFonts w:ascii="Times New Roman" w:hAnsi="Times New Roman"/>
            <w:webHidden/>
          </w:rPr>
          <w:fldChar w:fldCharType="separate"/>
        </w:r>
        <w:r w:rsidR="0042708C">
          <w:rPr>
            <w:rFonts w:ascii="Times New Roman" w:hAnsi="Times New Roman"/>
            <w:webHidden/>
          </w:rPr>
          <w:t>45</w:t>
        </w:r>
        <w:r w:rsidRPr="00C11926">
          <w:rPr>
            <w:rFonts w:ascii="Times New Roman" w:hAnsi="Times New Roman"/>
            <w:webHidden/>
          </w:rPr>
          <w:fldChar w:fldCharType="end"/>
        </w:r>
      </w:hyperlink>
    </w:p>
    <w:p w:rsidR="0042708C" w:rsidRDefault="0057222F" w:rsidP="00BF78C5">
      <w:pPr>
        <w:pStyle w:val="Heading1"/>
        <w:spacing w:before="0" w:after="0" w:line="240" w:lineRule="auto"/>
        <w:rPr>
          <w:rFonts w:ascii="Times New Roman" w:hAnsi="Times New Roman"/>
          <w:color w:val="auto"/>
          <w:sz w:val="22"/>
          <w:szCs w:val="22"/>
        </w:rPr>
      </w:pPr>
      <w:r w:rsidRPr="00F84138">
        <w:rPr>
          <w:rFonts w:ascii="Times New Roman" w:hAnsi="Times New Roman"/>
          <w:sz w:val="24"/>
          <w:szCs w:val="24"/>
        </w:rPr>
        <w:fldChar w:fldCharType="end"/>
      </w:r>
    </w:p>
    <w:p w:rsidR="0042708C" w:rsidRDefault="0042708C" w:rsidP="00411CD2">
      <w:r>
        <w:br w:type="page"/>
      </w:r>
    </w:p>
    <w:p w:rsidR="0042708C" w:rsidRPr="00411CD2" w:rsidRDefault="0042708C" w:rsidP="00BF78C5">
      <w:pPr>
        <w:pStyle w:val="Heading1"/>
        <w:spacing w:before="0" w:after="0" w:line="240" w:lineRule="auto"/>
        <w:rPr>
          <w:rFonts w:ascii="Times New Roman" w:hAnsi="Times New Roman"/>
          <w:sz w:val="24"/>
          <w:szCs w:val="24"/>
        </w:rPr>
      </w:pPr>
      <w:r w:rsidRPr="00842D7A">
        <w:rPr>
          <w:rFonts w:ascii="Times New Roman" w:hAnsi="Times New Roman"/>
          <w:szCs w:val="32"/>
        </w:rPr>
        <w:lastRenderedPageBreak/>
        <w:t xml:space="preserve"> </w:t>
      </w:r>
      <w:bookmarkStart w:id="0" w:name="_Toc290294681"/>
      <w:r w:rsidRPr="00842D7A">
        <w:rPr>
          <w:rFonts w:ascii="Times New Roman" w:hAnsi="Times New Roman"/>
          <w:szCs w:val="32"/>
        </w:rPr>
        <w:t>1. Introduction</w:t>
      </w:r>
      <w:bookmarkEnd w:id="0"/>
    </w:p>
    <w:p w:rsidR="0042708C" w:rsidRPr="00842D7A" w:rsidRDefault="0042708C" w:rsidP="00842D7A"/>
    <w:p w:rsidR="0042708C" w:rsidRPr="00F84138" w:rsidRDefault="0042708C" w:rsidP="00BF78C5">
      <w:pPr>
        <w:spacing w:line="240" w:lineRule="auto"/>
        <w:rPr>
          <w:rFonts w:ascii="Times New Roman" w:hAnsi="Times New Roman"/>
          <w:sz w:val="24"/>
          <w:szCs w:val="24"/>
        </w:rPr>
      </w:pPr>
      <w:r w:rsidRPr="00F84138">
        <w:rPr>
          <w:rFonts w:ascii="Times New Roman" w:hAnsi="Times New Roman"/>
          <w:sz w:val="24"/>
          <w:szCs w:val="24"/>
        </w:rPr>
        <w:t xml:space="preserve">Effective with the 2010-2011 school year (i.e., October 1, 2010, through June 30, 2011), </w:t>
      </w:r>
      <w:smartTag w:uri="urn:schemas-microsoft-com:office:smarttags" w:element="country-region">
        <w:smartTag w:uri="urn:schemas-microsoft-com:office:smarttags" w:element="place">
          <w:r w:rsidRPr="00F84138">
            <w:rPr>
              <w:rFonts w:ascii="Times New Roman" w:hAnsi="Times New Roman"/>
              <w:sz w:val="24"/>
              <w:szCs w:val="24"/>
            </w:rPr>
            <w:t>Georgia</w:t>
          </w:r>
        </w:smartTag>
      </w:smartTag>
      <w:r w:rsidRPr="00F84138">
        <w:rPr>
          <w:rFonts w:ascii="Times New Roman" w:hAnsi="Times New Roman"/>
          <w:sz w:val="24"/>
          <w:szCs w:val="24"/>
        </w:rPr>
        <w:t xml:space="preserve"> implemented an annual cost-based settlement reconciliation process for its Medicaid Fee-For-Services (FFS) Program known as the Children’s Intervention School Services (CISS) </w:t>
      </w:r>
      <w:r>
        <w:rPr>
          <w:rFonts w:ascii="Times New Roman" w:hAnsi="Times New Roman"/>
          <w:sz w:val="24"/>
          <w:szCs w:val="24"/>
        </w:rPr>
        <w:t>program</w:t>
      </w:r>
      <w:r w:rsidRPr="00F84138">
        <w:rPr>
          <w:rFonts w:ascii="Times New Roman" w:hAnsi="Times New Roman"/>
          <w:sz w:val="24"/>
          <w:szCs w:val="24"/>
        </w:rPr>
        <w:t xml:space="preserve"> delivered by Georgia Local Education Agencies (LEAs).  This process ensures that LEAs are reimbursed by Medicaid for all Medicaid-allowable costs associated with the delivery of medically necessary services to Medicaid-eligible Special Education students.</w:t>
      </w:r>
      <w:r>
        <w:rPr>
          <w:rFonts w:ascii="Times New Roman" w:hAnsi="Times New Roman"/>
          <w:sz w:val="24"/>
          <w:szCs w:val="24"/>
        </w:rPr>
        <w:t xml:space="preserve"> In conjunction with the changes to the CISS reimbursement methodology, </w:t>
      </w:r>
      <w:smartTag w:uri="urn:schemas-microsoft-com:office:smarttags" w:element="country-region">
        <w:smartTag w:uri="urn:schemas-microsoft-com:office:smarttags" w:element="place">
          <w:r>
            <w:rPr>
              <w:rFonts w:ascii="Times New Roman" w:hAnsi="Times New Roman"/>
              <w:sz w:val="24"/>
              <w:szCs w:val="24"/>
            </w:rPr>
            <w:t>Georgia</w:t>
          </w:r>
        </w:smartTag>
      </w:smartTag>
      <w:r>
        <w:rPr>
          <w:rFonts w:ascii="Times New Roman" w:hAnsi="Times New Roman"/>
          <w:sz w:val="24"/>
          <w:szCs w:val="24"/>
        </w:rPr>
        <w:t xml:space="preserve"> implemented the Medicaid Administrative Claiming for Education (ACE) program to reimburse LEAs for approved administrative activities through a quarterly claiming process.</w:t>
      </w:r>
      <w:r w:rsidRPr="00F84138">
        <w:rPr>
          <w:rFonts w:ascii="Times New Roman" w:hAnsi="Times New Roman"/>
          <w:sz w:val="24"/>
          <w:szCs w:val="24"/>
        </w:rPr>
        <w:t xml:space="preserve"> </w:t>
      </w:r>
    </w:p>
    <w:p w:rsidR="0042708C" w:rsidRPr="00F84138" w:rsidRDefault="0042708C" w:rsidP="00BF78C5">
      <w:pPr>
        <w:spacing w:line="240" w:lineRule="auto"/>
        <w:rPr>
          <w:rFonts w:ascii="Times New Roman" w:hAnsi="Times New Roman"/>
          <w:sz w:val="24"/>
          <w:szCs w:val="24"/>
        </w:rPr>
      </w:pPr>
    </w:p>
    <w:p w:rsidR="0042708C" w:rsidRPr="00F84138" w:rsidRDefault="0042708C" w:rsidP="00BF78C5">
      <w:pPr>
        <w:spacing w:line="240" w:lineRule="auto"/>
        <w:rPr>
          <w:rFonts w:ascii="Times New Roman" w:hAnsi="Times New Roman"/>
          <w:sz w:val="24"/>
          <w:szCs w:val="24"/>
        </w:rPr>
      </w:pPr>
      <w:r w:rsidRPr="00F84138">
        <w:rPr>
          <w:rFonts w:ascii="Times New Roman" w:hAnsi="Times New Roman"/>
          <w:sz w:val="24"/>
          <w:szCs w:val="24"/>
        </w:rPr>
        <w:t xml:space="preserve">Any Georgia LEA may participate in the CISS Program.  Each CISS provider is required to: be enrolled as a Georgia Medicaid provider, participate in the Random Moment Time Study (RMTS) process, and submit an annual </w:t>
      </w:r>
      <w:r>
        <w:rPr>
          <w:rFonts w:ascii="Times New Roman" w:hAnsi="Times New Roman"/>
          <w:sz w:val="24"/>
          <w:szCs w:val="24"/>
        </w:rPr>
        <w:t>CISS</w:t>
      </w:r>
      <w:r w:rsidRPr="00F84138">
        <w:rPr>
          <w:rFonts w:ascii="Times New Roman" w:hAnsi="Times New Roman"/>
          <w:sz w:val="24"/>
          <w:szCs w:val="24"/>
        </w:rPr>
        <w:t xml:space="preserve"> Cost Report.  The Georgia Medicaid </w:t>
      </w:r>
      <w:r>
        <w:rPr>
          <w:rFonts w:ascii="Times New Roman" w:hAnsi="Times New Roman"/>
          <w:sz w:val="24"/>
          <w:szCs w:val="24"/>
        </w:rPr>
        <w:t>Administrative Claiming for Education (ACE) and CIS</w:t>
      </w:r>
      <w:r w:rsidRPr="00F84138">
        <w:rPr>
          <w:rFonts w:ascii="Times New Roman" w:hAnsi="Times New Roman"/>
          <w:sz w:val="24"/>
          <w:szCs w:val="24"/>
        </w:rPr>
        <w:t xml:space="preserve">S Program </w:t>
      </w:r>
      <w:r>
        <w:rPr>
          <w:rFonts w:ascii="Times New Roman" w:hAnsi="Times New Roman"/>
          <w:sz w:val="24"/>
          <w:szCs w:val="24"/>
        </w:rPr>
        <w:t xml:space="preserve">are </w:t>
      </w:r>
      <w:r w:rsidRPr="00F84138">
        <w:rPr>
          <w:rFonts w:ascii="Times New Roman" w:hAnsi="Times New Roman"/>
          <w:sz w:val="24"/>
          <w:szCs w:val="24"/>
        </w:rPr>
        <w:t xml:space="preserve">administered by the </w:t>
      </w:r>
      <w:r>
        <w:rPr>
          <w:rFonts w:ascii="Times New Roman" w:hAnsi="Times New Roman"/>
          <w:sz w:val="24"/>
          <w:szCs w:val="24"/>
        </w:rPr>
        <w:t xml:space="preserve">State of </w:t>
      </w:r>
      <w:smartTag w:uri="urn:schemas-microsoft-com:office:smarttags" w:element="country-region">
        <w:smartTag w:uri="urn:schemas-microsoft-com:office:smarttags" w:element="place">
          <w:r w:rsidRPr="00F84138">
            <w:rPr>
              <w:rFonts w:ascii="Times New Roman" w:hAnsi="Times New Roman"/>
              <w:sz w:val="24"/>
              <w:szCs w:val="24"/>
            </w:rPr>
            <w:t>Georgia</w:t>
          </w:r>
        </w:smartTag>
      </w:smartTag>
      <w:r>
        <w:rPr>
          <w:rFonts w:ascii="Times New Roman" w:hAnsi="Times New Roman"/>
          <w:sz w:val="24"/>
          <w:szCs w:val="24"/>
        </w:rPr>
        <w:t>,</w:t>
      </w:r>
      <w:r w:rsidRPr="00F84138">
        <w:rPr>
          <w:rFonts w:ascii="Times New Roman" w:hAnsi="Times New Roman"/>
          <w:sz w:val="24"/>
          <w:szCs w:val="24"/>
        </w:rPr>
        <w:t xml:space="preserve"> Department of </w:t>
      </w:r>
      <w:r>
        <w:rPr>
          <w:rFonts w:ascii="Times New Roman" w:hAnsi="Times New Roman"/>
          <w:sz w:val="24"/>
          <w:szCs w:val="24"/>
        </w:rPr>
        <w:t xml:space="preserve">Community </w:t>
      </w:r>
      <w:r w:rsidRPr="00F84138">
        <w:rPr>
          <w:rFonts w:ascii="Times New Roman" w:hAnsi="Times New Roman"/>
          <w:sz w:val="24"/>
          <w:szCs w:val="24"/>
        </w:rPr>
        <w:t xml:space="preserve">Health (DCH). </w:t>
      </w:r>
    </w:p>
    <w:p w:rsidR="0042708C" w:rsidRDefault="0042708C" w:rsidP="00BF78C5">
      <w:pPr>
        <w:pStyle w:val="Heading1"/>
        <w:spacing w:before="0" w:after="0" w:line="240" w:lineRule="auto"/>
        <w:rPr>
          <w:rFonts w:ascii="Times New Roman" w:hAnsi="Times New Roman"/>
          <w:sz w:val="24"/>
          <w:szCs w:val="24"/>
        </w:rPr>
      </w:pPr>
    </w:p>
    <w:p w:rsidR="0042708C" w:rsidRPr="00842D7A" w:rsidRDefault="0042708C" w:rsidP="00BF78C5">
      <w:pPr>
        <w:pStyle w:val="Heading1"/>
        <w:spacing w:before="0" w:after="0" w:line="240" w:lineRule="auto"/>
        <w:rPr>
          <w:rFonts w:ascii="Times New Roman" w:hAnsi="Times New Roman"/>
          <w:szCs w:val="32"/>
        </w:rPr>
      </w:pPr>
      <w:bookmarkStart w:id="1" w:name="_Toc290294682"/>
      <w:r w:rsidRPr="00842D7A">
        <w:rPr>
          <w:rFonts w:ascii="Times New Roman" w:hAnsi="Times New Roman"/>
          <w:szCs w:val="32"/>
        </w:rPr>
        <w:t>2. Reimbursable Activities in the CISS Program</w:t>
      </w:r>
      <w:bookmarkEnd w:id="1"/>
    </w:p>
    <w:p w:rsidR="0042708C" w:rsidRDefault="0042708C" w:rsidP="00BF78C5">
      <w:pPr>
        <w:spacing w:line="240" w:lineRule="auto"/>
        <w:rPr>
          <w:rFonts w:ascii="Times New Roman" w:hAnsi="Times New Roman"/>
          <w:sz w:val="24"/>
          <w:szCs w:val="24"/>
        </w:rPr>
      </w:pPr>
    </w:p>
    <w:p w:rsidR="0042708C" w:rsidRPr="00F84138" w:rsidRDefault="0042708C" w:rsidP="00BF78C5">
      <w:pPr>
        <w:spacing w:line="240" w:lineRule="auto"/>
        <w:rPr>
          <w:rFonts w:ascii="Times New Roman" w:hAnsi="Times New Roman"/>
          <w:sz w:val="24"/>
          <w:szCs w:val="24"/>
        </w:rPr>
      </w:pPr>
      <w:r w:rsidRPr="00F84138">
        <w:rPr>
          <w:rFonts w:ascii="Times New Roman" w:hAnsi="Times New Roman"/>
          <w:sz w:val="24"/>
          <w:szCs w:val="24"/>
        </w:rPr>
        <w:t xml:space="preserve">The CISS Program in </w:t>
      </w:r>
      <w:smartTag w:uri="urn:schemas-microsoft-com:office:smarttags" w:element="PostalCode">
        <w:smartTag w:uri="urn:schemas-microsoft-com:office:smarttags" w:element="country-region">
          <w:smartTag w:uri="urn:schemas-microsoft-com:office:smarttags" w:element="place">
            <w:r w:rsidRPr="00F84138">
              <w:rPr>
                <w:rFonts w:ascii="Times New Roman" w:hAnsi="Times New Roman"/>
                <w:sz w:val="24"/>
                <w:szCs w:val="24"/>
              </w:rPr>
              <w:t>Georgia</w:t>
            </w:r>
          </w:smartTag>
        </w:smartTag>
      </w:smartTag>
      <w:r w:rsidRPr="00F84138">
        <w:rPr>
          <w:rFonts w:ascii="Times New Roman" w:hAnsi="Times New Roman"/>
          <w:sz w:val="24"/>
          <w:szCs w:val="24"/>
        </w:rPr>
        <w:t xml:space="preserve"> </w:t>
      </w:r>
      <w:r>
        <w:rPr>
          <w:rFonts w:ascii="Times New Roman" w:hAnsi="Times New Roman"/>
          <w:sz w:val="24"/>
          <w:szCs w:val="24"/>
        </w:rPr>
        <w:t>reimburses</w:t>
      </w:r>
      <w:r w:rsidRPr="00F84138">
        <w:rPr>
          <w:rFonts w:ascii="Times New Roman" w:hAnsi="Times New Roman"/>
          <w:sz w:val="24"/>
          <w:szCs w:val="24"/>
        </w:rPr>
        <w:t xml:space="preserve"> LEAs for all medically necessary services required for the child to receive a free and appropriate public education, as documented in the child’s Individualized Education Program (IEP).  I</w:t>
      </w:r>
      <w:r>
        <w:rPr>
          <w:rFonts w:ascii="Times New Roman" w:hAnsi="Times New Roman"/>
          <w:sz w:val="24"/>
          <w:szCs w:val="24"/>
        </w:rPr>
        <w:t>nterim payments made to</w:t>
      </w:r>
      <w:r w:rsidRPr="00F84138">
        <w:rPr>
          <w:rFonts w:ascii="Times New Roman" w:hAnsi="Times New Roman"/>
          <w:sz w:val="24"/>
          <w:szCs w:val="24"/>
        </w:rPr>
        <w:t xml:space="preserve"> </w:t>
      </w:r>
      <w:r>
        <w:rPr>
          <w:rFonts w:ascii="Times New Roman" w:hAnsi="Times New Roman"/>
          <w:sz w:val="24"/>
          <w:szCs w:val="24"/>
        </w:rPr>
        <w:t xml:space="preserve">the </w:t>
      </w:r>
      <w:r w:rsidRPr="00F84138">
        <w:rPr>
          <w:rFonts w:ascii="Times New Roman" w:hAnsi="Times New Roman"/>
          <w:sz w:val="24"/>
          <w:szCs w:val="24"/>
        </w:rPr>
        <w:t>LEAs</w:t>
      </w:r>
      <w:r>
        <w:rPr>
          <w:rFonts w:ascii="Times New Roman" w:hAnsi="Times New Roman"/>
          <w:sz w:val="24"/>
          <w:szCs w:val="24"/>
        </w:rPr>
        <w:t xml:space="preserve"> are</w:t>
      </w:r>
      <w:r w:rsidRPr="00F84138">
        <w:rPr>
          <w:rFonts w:ascii="Times New Roman" w:hAnsi="Times New Roman"/>
          <w:sz w:val="24"/>
          <w:szCs w:val="24"/>
        </w:rPr>
        <w:t xml:space="preserve"> approved by </w:t>
      </w:r>
      <w:r>
        <w:rPr>
          <w:rFonts w:ascii="Times New Roman" w:hAnsi="Times New Roman"/>
          <w:sz w:val="24"/>
          <w:szCs w:val="24"/>
        </w:rPr>
        <w:t xml:space="preserve">the </w:t>
      </w:r>
      <w:r w:rsidRPr="00F84138">
        <w:rPr>
          <w:rFonts w:ascii="Times New Roman" w:hAnsi="Times New Roman"/>
          <w:sz w:val="24"/>
          <w:szCs w:val="24"/>
        </w:rPr>
        <w:t>GA DCH for the following services provided through the Georgia Medicaid Program:</w:t>
      </w:r>
    </w:p>
    <w:p w:rsidR="0042708C" w:rsidRPr="00F84138" w:rsidRDefault="0042708C" w:rsidP="00BF78C5">
      <w:pPr>
        <w:spacing w:line="240" w:lineRule="auto"/>
        <w:rPr>
          <w:rFonts w:ascii="Times New Roman" w:hAnsi="Times New Roman"/>
          <w:sz w:val="24"/>
          <w:szCs w:val="24"/>
        </w:rPr>
      </w:pPr>
    </w:p>
    <w:p w:rsidR="0042708C" w:rsidRPr="00F84138" w:rsidRDefault="0042708C" w:rsidP="00BF78C5">
      <w:pPr>
        <w:numPr>
          <w:ilvl w:val="0"/>
          <w:numId w:val="14"/>
        </w:numPr>
        <w:spacing w:line="240" w:lineRule="auto"/>
        <w:rPr>
          <w:rFonts w:ascii="Times New Roman" w:hAnsi="Times New Roman"/>
          <w:sz w:val="24"/>
          <w:szCs w:val="24"/>
        </w:rPr>
      </w:pPr>
      <w:r w:rsidRPr="00F84138">
        <w:rPr>
          <w:rFonts w:ascii="Times New Roman" w:hAnsi="Times New Roman"/>
          <w:sz w:val="24"/>
          <w:szCs w:val="24"/>
        </w:rPr>
        <w:t>Audiology</w:t>
      </w:r>
    </w:p>
    <w:p w:rsidR="0042708C" w:rsidRPr="00F84138" w:rsidRDefault="0042708C" w:rsidP="00BF78C5">
      <w:pPr>
        <w:numPr>
          <w:ilvl w:val="0"/>
          <w:numId w:val="14"/>
        </w:numPr>
        <w:spacing w:line="240" w:lineRule="auto"/>
        <w:rPr>
          <w:rFonts w:ascii="Times New Roman" w:hAnsi="Times New Roman"/>
          <w:sz w:val="24"/>
          <w:szCs w:val="24"/>
        </w:rPr>
      </w:pPr>
      <w:r w:rsidRPr="00F84138">
        <w:rPr>
          <w:rFonts w:ascii="Times New Roman" w:hAnsi="Times New Roman"/>
          <w:sz w:val="24"/>
          <w:szCs w:val="24"/>
        </w:rPr>
        <w:t>Counseling</w:t>
      </w:r>
    </w:p>
    <w:p w:rsidR="0042708C" w:rsidRPr="00F84138" w:rsidRDefault="0042708C" w:rsidP="00BF78C5">
      <w:pPr>
        <w:numPr>
          <w:ilvl w:val="0"/>
          <w:numId w:val="14"/>
        </w:numPr>
        <w:spacing w:line="240" w:lineRule="auto"/>
        <w:rPr>
          <w:rFonts w:ascii="Times New Roman" w:hAnsi="Times New Roman"/>
          <w:sz w:val="24"/>
          <w:szCs w:val="24"/>
        </w:rPr>
      </w:pPr>
      <w:r w:rsidRPr="00F84138">
        <w:rPr>
          <w:rFonts w:ascii="Times New Roman" w:hAnsi="Times New Roman"/>
          <w:sz w:val="24"/>
          <w:szCs w:val="24"/>
        </w:rPr>
        <w:t>Nursing</w:t>
      </w:r>
    </w:p>
    <w:p w:rsidR="0042708C" w:rsidRPr="00F84138" w:rsidRDefault="0042708C" w:rsidP="00BF78C5">
      <w:pPr>
        <w:numPr>
          <w:ilvl w:val="0"/>
          <w:numId w:val="14"/>
        </w:numPr>
        <w:spacing w:line="240" w:lineRule="auto"/>
        <w:rPr>
          <w:rFonts w:ascii="Times New Roman" w:hAnsi="Times New Roman"/>
          <w:sz w:val="24"/>
          <w:szCs w:val="24"/>
        </w:rPr>
      </w:pPr>
      <w:r w:rsidRPr="00F84138">
        <w:rPr>
          <w:rFonts w:ascii="Times New Roman" w:hAnsi="Times New Roman"/>
          <w:sz w:val="24"/>
          <w:szCs w:val="24"/>
        </w:rPr>
        <w:t>Nutrition</w:t>
      </w:r>
    </w:p>
    <w:p w:rsidR="0042708C" w:rsidRPr="00F84138" w:rsidRDefault="0042708C" w:rsidP="00BF78C5">
      <w:pPr>
        <w:numPr>
          <w:ilvl w:val="0"/>
          <w:numId w:val="14"/>
        </w:numPr>
        <w:spacing w:line="240" w:lineRule="auto"/>
        <w:rPr>
          <w:rFonts w:ascii="Times New Roman" w:hAnsi="Times New Roman"/>
          <w:sz w:val="24"/>
          <w:szCs w:val="24"/>
        </w:rPr>
      </w:pPr>
      <w:r w:rsidRPr="00F84138">
        <w:rPr>
          <w:rFonts w:ascii="Times New Roman" w:hAnsi="Times New Roman"/>
          <w:sz w:val="24"/>
          <w:szCs w:val="24"/>
        </w:rPr>
        <w:t>Occupational Therapy</w:t>
      </w:r>
    </w:p>
    <w:p w:rsidR="0042708C" w:rsidRPr="00F84138" w:rsidRDefault="0042708C" w:rsidP="00BF78C5">
      <w:pPr>
        <w:numPr>
          <w:ilvl w:val="0"/>
          <w:numId w:val="14"/>
        </w:numPr>
        <w:spacing w:line="240" w:lineRule="auto"/>
        <w:rPr>
          <w:rFonts w:ascii="Times New Roman" w:hAnsi="Times New Roman"/>
          <w:sz w:val="24"/>
          <w:szCs w:val="24"/>
        </w:rPr>
      </w:pPr>
      <w:r w:rsidRPr="00F84138">
        <w:rPr>
          <w:rFonts w:ascii="Times New Roman" w:hAnsi="Times New Roman"/>
          <w:sz w:val="24"/>
          <w:szCs w:val="24"/>
        </w:rPr>
        <w:t>Physical Therapy</w:t>
      </w:r>
    </w:p>
    <w:p w:rsidR="0042708C" w:rsidRPr="00F84138" w:rsidRDefault="0042708C" w:rsidP="00BF78C5">
      <w:pPr>
        <w:numPr>
          <w:ilvl w:val="0"/>
          <w:numId w:val="14"/>
        </w:numPr>
        <w:spacing w:line="240" w:lineRule="auto"/>
        <w:rPr>
          <w:rFonts w:ascii="Times New Roman" w:hAnsi="Times New Roman"/>
          <w:sz w:val="24"/>
          <w:szCs w:val="24"/>
        </w:rPr>
      </w:pPr>
      <w:r w:rsidRPr="00F84138">
        <w:rPr>
          <w:rFonts w:ascii="Times New Roman" w:hAnsi="Times New Roman"/>
          <w:sz w:val="24"/>
          <w:szCs w:val="24"/>
        </w:rPr>
        <w:t>Speech Therapy</w:t>
      </w:r>
    </w:p>
    <w:p w:rsidR="0042708C" w:rsidRPr="00F84138" w:rsidRDefault="0042708C" w:rsidP="00BF78C5">
      <w:pPr>
        <w:pStyle w:val="ListParagraph"/>
        <w:spacing w:line="240" w:lineRule="auto"/>
        <w:rPr>
          <w:rFonts w:ascii="Times New Roman" w:hAnsi="Times New Roman"/>
          <w:sz w:val="24"/>
          <w:szCs w:val="24"/>
        </w:rPr>
      </w:pPr>
    </w:p>
    <w:p w:rsidR="0042708C" w:rsidRPr="00F84138" w:rsidRDefault="0042708C" w:rsidP="00BF78C5">
      <w:pPr>
        <w:pStyle w:val="ListParagraph"/>
        <w:spacing w:line="240" w:lineRule="auto"/>
        <w:ind w:left="0"/>
        <w:rPr>
          <w:rFonts w:ascii="Times New Roman" w:hAnsi="Times New Roman"/>
          <w:sz w:val="24"/>
          <w:szCs w:val="24"/>
        </w:rPr>
      </w:pPr>
      <w:r w:rsidRPr="00F84138">
        <w:rPr>
          <w:rFonts w:ascii="Times New Roman" w:hAnsi="Times New Roman"/>
          <w:sz w:val="24"/>
          <w:szCs w:val="24"/>
        </w:rPr>
        <w:t>To be reimbursable through the Georgia Medicaid Program: the need for the service</w:t>
      </w:r>
      <w:r>
        <w:rPr>
          <w:rFonts w:ascii="Times New Roman" w:hAnsi="Times New Roman"/>
          <w:sz w:val="24"/>
          <w:szCs w:val="24"/>
        </w:rPr>
        <w:t>(</w:t>
      </w:r>
      <w:r w:rsidRPr="00F84138">
        <w:rPr>
          <w:rFonts w:ascii="Times New Roman" w:hAnsi="Times New Roman"/>
          <w:sz w:val="24"/>
          <w:szCs w:val="24"/>
        </w:rPr>
        <w:t>s</w:t>
      </w:r>
      <w:r>
        <w:rPr>
          <w:rFonts w:ascii="Times New Roman" w:hAnsi="Times New Roman"/>
          <w:sz w:val="24"/>
          <w:szCs w:val="24"/>
        </w:rPr>
        <w:t>)</w:t>
      </w:r>
      <w:r w:rsidRPr="00F84138">
        <w:rPr>
          <w:rFonts w:ascii="Times New Roman" w:hAnsi="Times New Roman"/>
          <w:sz w:val="24"/>
          <w:szCs w:val="24"/>
        </w:rPr>
        <w:t xml:space="preserve"> must be documented in the student’s IEP; the services must meet the criteria in the approved Medicaid State Plan; the services must be delivered in accordance with the IEP; the services must be provided by an approved </w:t>
      </w:r>
      <w:r w:rsidRPr="00272D93">
        <w:rPr>
          <w:rFonts w:ascii="Times New Roman" w:hAnsi="Times New Roman"/>
          <w:sz w:val="24"/>
          <w:szCs w:val="24"/>
        </w:rPr>
        <w:t>provider</w:t>
      </w:r>
      <w:r w:rsidRPr="00F84138">
        <w:rPr>
          <w:rFonts w:ascii="Times New Roman" w:hAnsi="Times New Roman"/>
          <w:sz w:val="24"/>
          <w:szCs w:val="24"/>
        </w:rPr>
        <w:t xml:space="preserve"> type; </w:t>
      </w:r>
      <w:r w:rsidRPr="00BE1C61">
        <w:rPr>
          <w:rFonts w:ascii="Times New Roman" w:hAnsi="Times New Roman"/>
          <w:sz w:val="24"/>
          <w:szCs w:val="24"/>
        </w:rPr>
        <w:t xml:space="preserve">the </w:t>
      </w:r>
      <w:r w:rsidRPr="00272D93">
        <w:rPr>
          <w:rFonts w:ascii="Times New Roman" w:hAnsi="Times New Roman"/>
          <w:sz w:val="24"/>
          <w:szCs w:val="24"/>
        </w:rPr>
        <w:t>provider</w:t>
      </w:r>
      <w:r w:rsidRPr="00BE1C61">
        <w:rPr>
          <w:rFonts w:ascii="Times New Roman" w:hAnsi="Times New Roman"/>
          <w:sz w:val="24"/>
          <w:szCs w:val="24"/>
        </w:rPr>
        <w:t xml:space="preserve"> must participate in the RMTS process; the services must be properly documented; and the student must be</w:t>
      </w:r>
      <w:r w:rsidRPr="00F84138">
        <w:rPr>
          <w:rFonts w:ascii="Times New Roman" w:hAnsi="Times New Roman"/>
          <w:sz w:val="24"/>
          <w:szCs w:val="24"/>
        </w:rPr>
        <w:t xml:space="preserve"> eligible for Medicaid services.</w:t>
      </w:r>
    </w:p>
    <w:p w:rsidR="0042708C" w:rsidRDefault="0042708C" w:rsidP="00BF78C5">
      <w:pPr>
        <w:pStyle w:val="Heading2"/>
        <w:spacing w:before="0" w:after="0" w:line="240" w:lineRule="auto"/>
        <w:rPr>
          <w:rFonts w:ascii="Times New Roman" w:hAnsi="Times New Roman"/>
          <w:sz w:val="24"/>
          <w:szCs w:val="24"/>
        </w:rPr>
      </w:pPr>
    </w:p>
    <w:p w:rsidR="0042708C" w:rsidRPr="00842D7A" w:rsidRDefault="0042708C" w:rsidP="00BF78C5">
      <w:pPr>
        <w:pStyle w:val="Heading2"/>
        <w:spacing w:before="0" w:after="0" w:line="240" w:lineRule="auto"/>
        <w:rPr>
          <w:rFonts w:ascii="Times New Roman" w:hAnsi="Times New Roman"/>
          <w:sz w:val="30"/>
          <w:szCs w:val="30"/>
        </w:rPr>
      </w:pPr>
      <w:bookmarkStart w:id="2" w:name="_Toc290294683"/>
      <w:r w:rsidRPr="00842D7A">
        <w:rPr>
          <w:rFonts w:ascii="Times New Roman" w:hAnsi="Times New Roman"/>
          <w:sz w:val="30"/>
          <w:szCs w:val="30"/>
        </w:rPr>
        <w:t xml:space="preserve">2A. Approved CISS Services and </w:t>
      </w:r>
      <w:r>
        <w:rPr>
          <w:rFonts w:ascii="Times New Roman" w:hAnsi="Times New Roman"/>
          <w:sz w:val="30"/>
          <w:szCs w:val="30"/>
        </w:rPr>
        <w:t xml:space="preserve">Service </w:t>
      </w:r>
      <w:r w:rsidRPr="00272D93">
        <w:rPr>
          <w:rFonts w:ascii="Times New Roman" w:hAnsi="Times New Roman"/>
          <w:sz w:val="30"/>
          <w:szCs w:val="30"/>
        </w:rPr>
        <w:t>Provider</w:t>
      </w:r>
      <w:r w:rsidRPr="00842D7A">
        <w:rPr>
          <w:rFonts w:ascii="Times New Roman" w:hAnsi="Times New Roman"/>
          <w:sz w:val="30"/>
          <w:szCs w:val="30"/>
        </w:rPr>
        <w:t xml:space="preserve"> Types</w:t>
      </w:r>
      <w:bookmarkEnd w:id="2"/>
    </w:p>
    <w:p w:rsidR="0042708C" w:rsidRDefault="0042708C" w:rsidP="00BF78C5">
      <w:pPr>
        <w:pStyle w:val="Heading3"/>
        <w:spacing w:before="0" w:after="0" w:line="240" w:lineRule="auto"/>
        <w:rPr>
          <w:rFonts w:ascii="Times New Roman" w:hAnsi="Times New Roman"/>
          <w:szCs w:val="24"/>
        </w:rPr>
      </w:pPr>
    </w:p>
    <w:p w:rsidR="0042708C" w:rsidRPr="00DA549D" w:rsidRDefault="0042708C" w:rsidP="00BF78C5">
      <w:pPr>
        <w:pStyle w:val="Heading3"/>
        <w:spacing w:before="0" w:after="0" w:line="240" w:lineRule="auto"/>
        <w:rPr>
          <w:rFonts w:ascii="Times New Roman" w:hAnsi="Times New Roman"/>
          <w:szCs w:val="24"/>
        </w:rPr>
      </w:pPr>
      <w:r w:rsidRPr="00DA549D">
        <w:rPr>
          <w:rFonts w:ascii="Times New Roman" w:hAnsi="Times New Roman"/>
          <w:szCs w:val="24"/>
        </w:rPr>
        <w:t>Audiology Services</w:t>
      </w:r>
    </w:p>
    <w:p w:rsidR="0042708C" w:rsidRPr="00F84138" w:rsidRDefault="0042708C" w:rsidP="00BF78C5">
      <w:pPr>
        <w:autoSpaceDE w:val="0"/>
        <w:autoSpaceDN w:val="0"/>
        <w:adjustRightInd w:val="0"/>
        <w:spacing w:line="240" w:lineRule="auto"/>
        <w:rPr>
          <w:rFonts w:ascii="Times New Roman" w:hAnsi="Times New Roman"/>
          <w:color w:val="000000"/>
          <w:sz w:val="24"/>
          <w:szCs w:val="24"/>
        </w:rPr>
      </w:pPr>
      <w:r w:rsidRPr="00F84138">
        <w:rPr>
          <w:rFonts w:ascii="Times New Roman" w:hAnsi="Times New Roman"/>
          <w:sz w:val="24"/>
          <w:szCs w:val="24"/>
        </w:rPr>
        <w:t xml:space="preserve">Must be appropriate for the student’s needs and specifically identified in the student’s IEP.  Covered Audiology services under the CISS Program are described in </w:t>
      </w:r>
      <w:r>
        <w:rPr>
          <w:rFonts w:ascii="Times New Roman" w:hAnsi="Times New Roman"/>
          <w:sz w:val="24"/>
          <w:szCs w:val="24"/>
        </w:rPr>
        <w:t>Section</w:t>
      </w:r>
      <w:r w:rsidRPr="00F84138">
        <w:rPr>
          <w:rFonts w:ascii="Times New Roman" w:hAnsi="Times New Roman"/>
          <w:sz w:val="24"/>
          <w:szCs w:val="24"/>
        </w:rPr>
        <w:t xml:space="preserve"> 902.3</w:t>
      </w:r>
      <w:r>
        <w:rPr>
          <w:rFonts w:ascii="Times New Roman" w:hAnsi="Times New Roman"/>
          <w:sz w:val="24"/>
          <w:szCs w:val="24"/>
        </w:rPr>
        <w:t xml:space="preserve"> of the CISS </w:t>
      </w:r>
      <w:r w:rsidRPr="00F84138">
        <w:rPr>
          <w:rFonts w:ascii="Times New Roman" w:hAnsi="Times New Roman"/>
          <w:sz w:val="24"/>
          <w:szCs w:val="24"/>
        </w:rPr>
        <w:t>Policies and Procedures Manual.  Audiology Services identify children with hearing loss, determine the range, nature and degree of hearing loss, and include the referral for medical or other professional attention for restoration or rehabilitation due to hearing disorders.</w:t>
      </w:r>
    </w:p>
    <w:p w:rsidR="0042708C" w:rsidRPr="00F84138" w:rsidRDefault="0042708C" w:rsidP="00BF78C5">
      <w:pPr>
        <w:autoSpaceDE w:val="0"/>
        <w:autoSpaceDN w:val="0"/>
        <w:adjustRightInd w:val="0"/>
        <w:spacing w:line="240" w:lineRule="auto"/>
        <w:rPr>
          <w:rFonts w:ascii="Times New Roman" w:hAnsi="Times New Roman"/>
          <w:sz w:val="24"/>
          <w:szCs w:val="24"/>
        </w:rPr>
      </w:pPr>
    </w:p>
    <w:p w:rsidR="0042708C" w:rsidRPr="00F84138" w:rsidRDefault="0042708C" w:rsidP="00BF78C5">
      <w:pPr>
        <w:autoSpaceDE w:val="0"/>
        <w:autoSpaceDN w:val="0"/>
        <w:adjustRightInd w:val="0"/>
        <w:spacing w:line="240" w:lineRule="auto"/>
        <w:rPr>
          <w:rFonts w:ascii="Times New Roman" w:hAnsi="Times New Roman"/>
          <w:sz w:val="24"/>
          <w:szCs w:val="24"/>
        </w:rPr>
      </w:pPr>
      <w:r w:rsidRPr="00F84138">
        <w:rPr>
          <w:rFonts w:ascii="Times New Roman" w:hAnsi="Times New Roman"/>
          <w:sz w:val="24"/>
          <w:szCs w:val="24"/>
        </w:rPr>
        <w:t xml:space="preserve">Audiology services must be provided by a professional who holds a valid </w:t>
      </w:r>
      <w:smartTag w:uri="urn:schemas-microsoft-com:office:smarttags" w:element="PostalCode">
        <w:smartTag w:uri="urn:schemas-microsoft-com:office:smarttags" w:element="country-region">
          <w:smartTag w:uri="urn:schemas-microsoft-com:office:smarttags" w:element="place">
            <w:r w:rsidRPr="00F84138">
              <w:rPr>
                <w:rFonts w:ascii="Times New Roman" w:hAnsi="Times New Roman"/>
                <w:sz w:val="24"/>
                <w:szCs w:val="24"/>
              </w:rPr>
              <w:t>Georgia</w:t>
            </w:r>
          </w:smartTag>
        </w:smartTag>
      </w:smartTag>
      <w:r w:rsidRPr="00F84138">
        <w:rPr>
          <w:rFonts w:ascii="Times New Roman" w:hAnsi="Times New Roman"/>
          <w:sz w:val="24"/>
          <w:szCs w:val="24"/>
        </w:rPr>
        <w:t xml:space="preserve"> license as an audiologist.</w:t>
      </w:r>
      <w:r w:rsidRPr="00F84138">
        <w:rPr>
          <w:rFonts w:ascii="Times New Roman" w:hAnsi="Times New Roman"/>
          <w:color w:val="000000"/>
          <w:sz w:val="24"/>
          <w:szCs w:val="24"/>
        </w:rPr>
        <w:t xml:space="preserve"> </w:t>
      </w:r>
    </w:p>
    <w:p w:rsidR="0042708C" w:rsidRPr="00F84138" w:rsidRDefault="0042708C" w:rsidP="00BF78C5">
      <w:pPr>
        <w:pStyle w:val="ListParagraph"/>
        <w:spacing w:line="240" w:lineRule="auto"/>
        <w:ind w:hanging="720"/>
        <w:rPr>
          <w:rFonts w:ascii="Times New Roman" w:hAnsi="Times New Roman"/>
          <w:sz w:val="24"/>
          <w:szCs w:val="24"/>
        </w:rPr>
      </w:pPr>
    </w:p>
    <w:p w:rsidR="0042708C" w:rsidRPr="00DA549D" w:rsidRDefault="0042708C" w:rsidP="00BF78C5">
      <w:pPr>
        <w:pStyle w:val="Heading3"/>
        <w:spacing w:before="0" w:after="0" w:line="240" w:lineRule="auto"/>
        <w:rPr>
          <w:rFonts w:ascii="Times New Roman Bold" w:hAnsi="Times New Roman Bold"/>
          <w:szCs w:val="28"/>
        </w:rPr>
      </w:pPr>
      <w:r w:rsidRPr="00DA549D">
        <w:rPr>
          <w:rFonts w:ascii="Times New Roman Bold" w:hAnsi="Times New Roman Bold"/>
          <w:szCs w:val="28"/>
        </w:rPr>
        <w:t xml:space="preserve">Counseling  </w:t>
      </w:r>
    </w:p>
    <w:p w:rsidR="0042708C" w:rsidRPr="00F84138" w:rsidRDefault="0042708C" w:rsidP="00BF78C5">
      <w:pPr>
        <w:autoSpaceDE w:val="0"/>
        <w:autoSpaceDN w:val="0"/>
        <w:adjustRightInd w:val="0"/>
        <w:spacing w:line="240" w:lineRule="auto"/>
        <w:rPr>
          <w:rFonts w:ascii="Times New Roman" w:hAnsi="Times New Roman"/>
          <w:sz w:val="24"/>
          <w:szCs w:val="24"/>
        </w:rPr>
      </w:pPr>
      <w:r w:rsidRPr="00F84138">
        <w:rPr>
          <w:rFonts w:ascii="Times New Roman" w:hAnsi="Times New Roman"/>
          <w:sz w:val="24"/>
          <w:szCs w:val="24"/>
        </w:rPr>
        <w:t xml:space="preserve">Counseling Services involve assisting children and/or their parents in understanding the nature of their illness or disability, </w:t>
      </w:r>
      <w:r>
        <w:rPr>
          <w:rFonts w:ascii="Times New Roman" w:hAnsi="Times New Roman"/>
          <w:sz w:val="24"/>
          <w:szCs w:val="24"/>
        </w:rPr>
        <w:t xml:space="preserve">the </w:t>
      </w:r>
      <w:r w:rsidRPr="00F84138">
        <w:rPr>
          <w:rFonts w:ascii="Times New Roman" w:hAnsi="Times New Roman"/>
          <w:sz w:val="24"/>
          <w:szCs w:val="24"/>
        </w:rPr>
        <w:t>special needs of the child, and the child’s development.</w:t>
      </w:r>
    </w:p>
    <w:p w:rsidR="0042708C" w:rsidRPr="00F84138" w:rsidRDefault="0042708C" w:rsidP="00BF78C5">
      <w:pPr>
        <w:spacing w:line="240" w:lineRule="auto"/>
        <w:rPr>
          <w:rFonts w:ascii="Times New Roman" w:hAnsi="Times New Roman"/>
          <w:sz w:val="24"/>
          <w:szCs w:val="24"/>
        </w:rPr>
      </w:pPr>
    </w:p>
    <w:p w:rsidR="0042708C" w:rsidRPr="00F84138" w:rsidRDefault="0042708C" w:rsidP="00BF78C5">
      <w:pPr>
        <w:autoSpaceDE w:val="0"/>
        <w:autoSpaceDN w:val="0"/>
        <w:adjustRightInd w:val="0"/>
        <w:spacing w:line="240" w:lineRule="auto"/>
        <w:rPr>
          <w:rFonts w:ascii="Times New Roman" w:hAnsi="Times New Roman"/>
          <w:sz w:val="24"/>
          <w:szCs w:val="24"/>
        </w:rPr>
      </w:pPr>
      <w:r w:rsidRPr="00F84138">
        <w:rPr>
          <w:rFonts w:ascii="Times New Roman" w:hAnsi="Times New Roman"/>
          <w:sz w:val="24"/>
          <w:szCs w:val="24"/>
        </w:rPr>
        <w:t xml:space="preserve">Counseling must be provided by a professional who holds a valid </w:t>
      </w:r>
      <w:smartTag w:uri="urn:schemas-microsoft-com:office:smarttags" w:element="PostalCode">
        <w:smartTag w:uri="urn:schemas-microsoft-com:office:smarttags" w:element="country-region">
          <w:smartTag w:uri="urn:schemas-microsoft-com:office:smarttags" w:element="place">
            <w:r w:rsidRPr="00F84138">
              <w:rPr>
                <w:rFonts w:ascii="Times New Roman" w:hAnsi="Times New Roman"/>
                <w:sz w:val="24"/>
                <w:szCs w:val="24"/>
              </w:rPr>
              <w:t>Georgia</w:t>
            </w:r>
          </w:smartTag>
        </w:smartTag>
      </w:smartTag>
      <w:r w:rsidRPr="00F84138">
        <w:rPr>
          <w:rFonts w:ascii="Times New Roman" w:hAnsi="Times New Roman"/>
          <w:sz w:val="24"/>
          <w:szCs w:val="24"/>
        </w:rPr>
        <w:t xml:space="preserve"> license as a clinical social worker. Covered counseling services under the CISS Program are described in </w:t>
      </w:r>
      <w:r>
        <w:rPr>
          <w:rFonts w:ascii="Times New Roman" w:hAnsi="Times New Roman"/>
          <w:sz w:val="24"/>
          <w:szCs w:val="24"/>
        </w:rPr>
        <w:t xml:space="preserve">Section </w:t>
      </w:r>
      <w:r w:rsidRPr="00F84138">
        <w:rPr>
          <w:rFonts w:ascii="Times New Roman" w:hAnsi="Times New Roman"/>
          <w:sz w:val="24"/>
          <w:szCs w:val="24"/>
        </w:rPr>
        <w:t>903.3</w:t>
      </w:r>
      <w:r>
        <w:rPr>
          <w:rFonts w:ascii="Times New Roman" w:hAnsi="Times New Roman"/>
          <w:sz w:val="24"/>
          <w:szCs w:val="24"/>
        </w:rPr>
        <w:t xml:space="preserve"> of the CISS </w:t>
      </w:r>
      <w:r w:rsidRPr="00F84138">
        <w:rPr>
          <w:rFonts w:ascii="Times New Roman" w:hAnsi="Times New Roman"/>
          <w:sz w:val="24"/>
          <w:szCs w:val="24"/>
        </w:rPr>
        <w:t xml:space="preserve">Policies and Procedures Manual.  </w:t>
      </w:r>
    </w:p>
    <w:p w:rsidR="0042708C" w:rsidRPr="00F84138" w:rsidRDefault="0042708C" w:rsidP="00687285">
      <w:pPr>
        <w:autoSpaceDE w:val="0"/>
        <w:autoSpaceDN w:val="0"/>
        <w:adjustRightInd w:val="0"/>
        <w:spacing w:line="240" w:lineRule="auto"/>
        <w:rPr>
          <w:rFonts w:ascii="Times New Roman" w:hAnsi="Times New Roman"/>
          <w:sz w:val="24"/>
          <w:szCs w:val="24"/>
        </w:rPr>
      </w:pPr>
    </w:p>
    <w:p w:rsidR="0042708C" w:rsidRPr="00DA549D" w:rsidRDefault="0042708C" w:rsidP="00687285">
      <w:pPr>
        <w:pStyle w:val="Heading3"/>
        <w:spacing w:before="0" w:after="0" w:line="240" w:lineRule="auto"/>
        <w:rPr>
          <w:rFonts w:ascii="Times New Roman Bold" w:hAnsi="Times New Roman Bold"/>
          <w:szCs w:val="24"/>
        </w:rPr>
      </w:pPr>
      <w:r w:rsidRPr="00DA549D">
        <w:rPr>
          <w:rFonts w:ascii="Times New Roman Bold" w:hAnsi="Times New Roman Bold"/>
          <w:szCs w:val="24"/>
        </w:rPr>
        <w:t xml:space="preserve">Nursing </w:t>
      </w:r>
    </w:p>
    <w:p w:rsidR="0042708C" w:rsidRPr="00F84138" w:rsidRDefault="0042708C" w:rsidP="00687285">
      <w:pPr>
        <w:autoSpaceDE w:val="0"/>
        <w:autoSpaceDN w:val="0"/>
        <w:adjustRightInd w:val="0"/>
        <w:spacing w:line="240" w:lineRule="auto"/>
        <w:rPr>
          <w:rFonts w:ascii="Times New Roman" w:hAnsi="Times New Roman"/>
          <w:sz w:val="24"/>
          <w:szCs w:val="24"/>
        </w:rPr>
      </w:pPr>
      <w:r w:rsidRPr="00F84138">
        <w:rPr>
          <w:rFonts w:ascii="Times New Roman" w:hAnsi="Times New Roman"/>
          <w:sz w:val="24"/>
          <w:szCs w:val="24"/>
        </w:rPr>
        <w:t>Nursing services include the administration of physician ordered medications and treatments to any children with medical problems, who require these services during the school day. Safe, efficient and effective nursing care delivery, and appropriate monitoring of the child in school for ongoing problems related to the treatment or medication administered is expected. In addition, teaching the child, teacher or other caretaker nursing self-care, related to the medication or treatment administration may be billed.</w:t>
      </w:r>
    </w:p>
    <w:p w:rsidR="0042708C" w:rsidRPr="00F84138" w:rsidRDefault="0042708C" w:rsidP="00687285">
      <w:pPr>
        <w:autoSpaceDE w:val="0"/>
        <w:autoSpaceDN w:val="0"/>
        <w:adjustRightInd w:val="0"/>
        <w:spacing w:line="240" w:lineRule="auto"/>
        <w:rPr>
          <w:rFonts w:ascii="Times New Roman" w:hAnsi="Times New Roman"/>
          <w:sz w:val="24"/>
          <w:szCs w:val="24"/>
        </w:rPr>
      </w:pPr>
    </w:p>
    <w:p w:rsidR="0042708C" w:rsidRPr="00F84138" w:rsidRDefault="0042708C" w:rsidP="00687285">
      <w:pPr>
        <w:autoSpaceDE w:val="0"/>
        <w:autoSpaceDN w:val="0"/>
        <w:adjustRightInd w:val="0"/>
        <w:spacing w:line="240" w:lineRule="auto"/>
        <w:rPr>
          <w:rFonts w:ascii="Times New Roman" w:hAnsi="Times New Roman"/>
          <w:sz w:val="24"/>
          <w:szCs w:val="24"/>
        </w:rPr>
      </w:pPr>
      <w:r w:rsidRPr="00F84138">
        <w:rPr>
          <w:rFonts w:ascii="Times New Roman" w:hAnsi="Times New Roman"/>
          <w:sz w:val="24"/>
          <w:szCs w:val="24"/>
        </w:rPr>
        <w:t>A flow sheet or equivalent documentation may be used by the registered nurse, for daily medication administration. The documentation must show the nurse’s full name and title. The nurse’s initials must be written after each medication given. Note: The initial entry on each page should have the nurse’s full name, credentials and initials. With all subsequent entries the nurse may use initials only. A narrative note summarizing the medication administered should be completed monthly or when a new medication is administered. (This note may document progress or lack of progress to goal, side effects of medication, medication monitoring notes or exacerbation of symptoms, physical condition, etc.).</w:t>
      </w:r>
    </w:p>
    <w:p w:rsidR="0042708C" w:rsidRPr="00F84138" w:rsidRDefault="0042708C" w:rsidP="00687285">
      <w:pPr>
        <w:autoSpaceDE w:val="0"/>
        <w:autoSpaceDN w:val="0"/>
        <w:adjustRightInd w:val="0"/>
        <w:spacing w:line="240" w:lineRule="auto"/>
        <w:rPr>
          <w:rFonts w:ascii="Times New Roman" w:hAnsi="Times New Roman"/>
          <w:sz w:val="24"/>
          <w:szCs w:val="24"/>
        </w:rPr>
      </w:pPr>
    </w:p>
    <w:p w:rsidR="0042708C" w:rsidRPr="00F84138" w:rsidRDefault="0042708C" w:rsidP="00687285">
      <w:pPr>
        <w:autoSpaceDE w:val="0"/>
        <w:autoSpaceDN w:val="0"/>
        <w:adjustRightInd w:val="0"/>
        <w:spacing w:line="240" w:lineRule="auto"/>
        <w:rPr>
          <w:rFonts w:ascii="Times New Roman" w:hAnsi="Times New Roman"/>
          <w:sz w:val="24"/>
          <w:szCs w:val="24"/>
        </w:rPr>
      </w:pPr>
      <w:r w:rsidRPr="00F84138">
        <w:rPr>
          <w:rFonts w:ascii="Times New Roman" w:hAnsi="Times New Roman"/>
          <w:sz w:val="24"/>
          <w:szCs w:val="24"/>
        </w:rPr>
        <w:t xml:space="preserve">Nursing services must be provided by a professional who holds a valid Georgia license as a registered professional nurse. Covered nursing services under the CISS Program are described in </w:t>
      </w:r>
      <w:r>
        <w:rPr>
          <w:rFonts w:ascii="Times New Roman" w:hAnsi="Times New Roman"/>
          <w:sz w:val="24"/>
          <w:szCs w:val="24"/>
        </w:rPr>
        <w:t>Section</w:t>
      </w:r>
      <w:r w:rsidRPr="00F84138">
        <w:rPr>
          <w:rFonts w:ascii="Times New Roman" w:hAnsi="Times New Roman"/>
          <w:sz w:val="24"/>
          <w:szCs w:val="24"/>
        </w:rPr>
        <w:t xml:space="preserve"> 904.3</w:t>
      </w:r>
      <w:r>
        <w:rPr>
          <w:rFonts w:ascii="Times New Roman" w:hAnsi="Times New Roman"/>
          <w:sz w:val="24"/>
          <w:szCs w:val="24"/>
        </w:rPr>
        <w:t xml:space="preserve"> of the CISS </w:t>
      </w:r>
      <w:r w:rsidRPr="00F84138">
        <w:rPr>
          <w:rFonts w:ascii="Times New Roman" w:hAnsi="Times New Roman"/>
          <w:sz w:val="24"/>
          <w:szCs w:val="24"/>
        </w:rPr>
        <w:t>Policies and Procedures Manual.</w:t>
      </w:r>
    </w:p>
    <w:p w:rsidR="0042708C" w:rsidRPr="00F84138" w:rsidRDefault="0042708C" w:rsidP="00687285">
      <w:pPr>
        <w:autoSpaceDE w:val="0"/>
        <w:autoSpaceDN w:val="0"/>
        <w:adjustRightInd w:val="0"/>
        <w:spacing w:line="240" w:lineRule="auto"/>
        <w:rPr>
          <w:rFonts w:ascii="Times New Roman" w:hAnsi="Times New Roman"/>
          <w:sz w:val="24"/>
          <w:szCs w:val="24"/>
        </w:rPr>
      </w:pPr>
    </w:p>
    <w:p w:rsidR="0042708C" w:rsidRPr="00DA549D" w:rsidRDefault="0042708C" w:rsidP="00687285">
      <w:pPr>
        <w:autoSpaceDE w:val="0"/>
        <w:autoSpaceDN w:val="0"/>
        <w:adjustRightInd w:val="0"/>
        <w:spacing w:line="240" w:lineRule="auto"/>
        <w:rPr>
          <w:rFonts w:ascii="Times New Roman Bold" w:hAnsi="Times New Roman Bold"/>
          <w:b/>
          <w:i/>
          <w:sz w:val="24"/>
          <w:szCs w:val="24"/>
        </w:rPr>
      </w:pPr>
      <w:r w:rsidRPr="00DA549D">
        <w:rPr>
          <w:rFonts w:ascii="Times New Roman Bold" w:hAnsi="Times New Roman Bold"/>
          <w:b/>
          <w:i/>
          <w:sz w:val="24"/>
          <w:szCs w:val="24"/>
        </w:rPr>
        <w:t>Nutrition</w:t>
      </w:r>
    </w:p>
    <w:p w:rsidR="0042708C" w:rsidRPr="00F84138" w:rsidRDefault="0042708C" w:rsidP="00687285">
      <w:pPr>
        <w:autoSpaceDE w:val="0"/>
        <w:autoSpaceDN w:val="0"/>
        <w:adjustRightInd w:val="0"/>
        <w:spacing w:line="240" w:lineRule="auto"/>
        <w:rPr>
          <w:rFonts w:ascii="Times New Roman" w:hAnsi="Times New Roman"/>
          <w:sz w:val="24"/>
          <w:szCs w:val="24"/>
        </w:rPr>
      </w:pPr>
      <w:bookmarkStart w:id="3" w:name="LPTOC1.3"/>
      <w:bookmarkStart w:id="4" w:name="LPHit35"/>
      <w:bookmarkEnd w:id="3"/>
      <w:bookmarkEnd w:id="4"/>
      <w:r w:rsidRPr="00F84138">
        <w:rPr>
          <w:rFonts w:ascii="Times New Roman" w:hAnsi="Times New Roman"/>
          <w:sz w:val="24"/>
          <w:szCs w:val="24"/>
        </w:rPr>
        <w:t>Nutrition Services include management and counseling for students on special diets for genetic metabolic disorders, prolonged illness, deficiency disorders or other complicated medical problems. Nutritional support through assessment and monitoring of the nutritional status, and teaching related to the dietary regimen.</w:t>
      </w:r>
      <w:r w:rsidRPr="00F84138">
        <w:rPr>
          <w:rFonts w:ascii="Times New Roman" w:hAnsi="Times New Roman"/>
          <w:b/>
          <w:bCs/>
          <w:color w:val="FFFFFF"/>
          <w:sz w:val="24"/>
          <w:szCs w:val="24"/>
        </w:rPr>
        <w:t xml:space="preserve"> </w:t>
      </w:r>
    </w:p>
    <w:p w:rsidR="0042708C" w:rsidRPr="00F84138" w:rsidRDefault="0042708C" w:rsidP="00687285">
      <w:pPr>
        <w:pStyle w:val="ListParagraph"/>
        <w:spacing w:line="240" w:lineRule="auto"/>
        <w:ind w:left="0"/>
        <w:rPr>
          <w:rFonts w:ascii="Times New Roman" w:hAnsi="Times New Roman"/>
          <w:b/>
          <w:bCs/>
          <w:color w:val="FFFFFF"/>
          <w:sz w:val="24"/>
          <w:szCs w:val="24"/>
        </w:rPr>
      </w:pPr>
    </w:p>
    <w:p w:rsidR="0042708C" w:rsidRPr="00F84138" w:rsidRDefault="0042708C" w:rsidP="00687285">
      <w:pPr>
        <w:autoSpaceDE w:val="0"/>
        <w:autoSpaceDN w:val="0"/>
        <w:adjustRightInd w:val="0"/>
        <w:spacing w:line="240" w:lineRule="auto"/>
        <w:rPr>
          <w:rFonts w:ascii="Times New Roman" w:hAnsi="Times New Roman"/>
          <w:sz w:val="24"/>
          <w:szCs w:val="24"/>
        </w:rPr>
      </w:pPr>
      <w:r w:rsidRPr="00F84138">
        <w:rPr>
          <w:rFonts w:ascii="Times New Roman" w:hAnsi="Times New Roman"/>
          <w:sz w:val="24"/>
          <w:szCs w:val="24"/>
        </w:rPr>
        <w:t xml:space="preserve">Nutrition services must be provided by a professional who holds a valid Georgia license as a dietitian. Covered nutrition services under the CISS Program are described in </w:t>
      </w:r>
      <w:r>
        <w:rPr>
          <w:rFonts w:ascii="Times New Roman" w:hAnsi="Times New Roman"/>
          <w:sz w:val="24"/>
          <w:szCs w:val="24"/>
        </w:rPr>
        <w:t>Section</w:t>
      </w:r>
      <w:r w:rsidRPr="00F84138">
        <w:rPr>
          <w:rFonts w:ascii="Times New Roman" w:hAnsi="Times New Roman"/>
          <w:sz w:val="24"/>
          <w:szCs w:val="24"/>
        </w:rPr>
        <w:t xml:space="preserve"> 905.3</w:t>
      </w:r>
      <w:r>
        <w:rPr>
          <w:rFonts w:ascii="Times New Roman" w:hAnsi="Times New Roman"/>
          <w:sz w:val="24"/>
          <w:szCs w:val="24"/>
        </w:rPr>
        <w:t xml:space="preserve"> of the CISS</w:t>
      </w:r>
      <w:r w:rsidRPr="00F84138">
        <w:rPr>
          <w:rFonts w:ascii="Times New Roman" w:hAnsi="Times New Roman"/>
          <w:sz w:val="24"/>
          <w:szCs w:val="24"/>
        </w:rPr>
        <w:t xml:space="preserve"> Policies and Procedures Manual.</w:t>
      </w:r>
      <w:r w:rsidRPr="00F84138">
        <w:rPr>
          <w:rFonts w:ascii="Times New Roman" w:hAnsi="Times New Roman"/>
          <w:b/>
          <w:bCs/>
          <w:color w:val="FFFFFF"/>
          <w:sz w:val="24"/>
          <w:szCs w:val="24"/>
        </w:rPr>
        <w:t xml:space="preserve"> DCH</w:t>
      </w:r>
      <w:r w:rsidRPr="00F84138">
        <w:rPr>
          <w:rFonts w:ascii="Times New Roman" w:hAnsi="Times New Roman"/>
          <w:color w:val="000000"/>
          <w:sz w:val="24"/>
          <w:szCs w:val="24"/>
        </w:rPr>
        <w:t xml:space="preserve"> </w:t>
      </w:r>
      <w:bookmarkStart w:id="5" w:name="LPHit36"/>
      <w:bookmarkEnd w:id="5"/>
    </w:p>
    <w:p w:rsidR="0042708C" w:rsidRDefault="0042708C" w:rsidP="00687285">
      <w:pPr>
        <w:pStyle w:val="Heading3"/>
        <w:spacing w:before="0" w:after="0" w:line="240" w:lineRule="auto"/>
        <w:rPr>
          <w:rFonts w:ascii="Times New Roman" w:hAnsi="Times New Roman"/>
          <w:szCs w:val="24"/>
        </w:rPr>
      </w:pPr>
    </w:p>
    <w:p w:rsidR="0042708C" w:rsidRPr="00DA549D" w:rsidRDefault="0042708C" w:rsidP="00687285">
      <w:pPr>
        <w:pStyle w:val="Heading3"/>
        <w:spacing w:before="0" w:after="0" w:line="240" w:lineRule="auto"/>
        <w:rPr>
          <w:rFonts w:ascii="Times New Roman Bold" w:hAnsi="Times New Roman Bold"/>
          <w:szCs w:val="24"/>
        </w:rPr>
      </w:pPr>
      <w:r w:rsidRPr="00DA549D">
        <w:rPr>
          <w:rFonts w:ascii="Times New Roman Bold" w:hAnsi="Times New Roman Bold"/>
          <w:szCs w:val="24"/>
        </w:rPr>
        <w:t>Occupational Therapy (OT)</w:t>
      </w:r>
    </w:p>
    <w:p w:rsidR="0042708C" w:rsidRDefault="0042708C" w:rsidP="00687285">
      <w:pPr>
        <w:autoSpaceDE w:val="0"/>
        <w:autoSpaceDN w:val="0"/>
        <w:adjustRightInd w:val="0"/>
        <w:spacing w:line="240" w:lineRule="auto"/>
        <w:rPr>
          <w:rFonts w:ascii="Times New Roman" w:hAnsi="Times New Roman"/>
          <w:sz w:val="24"/>
          <w:szCs w:val="24"/>
        </w:rPr>
      </w:pPr>
      <w:r w:rsidRPr="00F84138">
        <w:rPr>
          <w:rFonts w:ascii="Times New Roman" w:hAnsi="Times New Roman"/>
          <w:sz w:val="24"/>
          <w:szCs w:val="24"/>
        </w:rPr>
        <w:t>Occupational Therapy Services include assessing, improving, developing, or restoring functions impaired or lost through illness, injury or deprivation, improving ability to perform tasks for independent functioning when functions are lost or impaired; and preventing through early intervention, initial or further impairment or loss of function.</w:t>
      </w:r>
    </w:p>
    <w:p w:rsidR="0042708C" w:rsidRPr="00F84138" w:rsidRDefault="0042708C" w:rsidP="00687285">
      <w:pPr>
        <w:autoSpaceDE w:val="0"/>
        <w:autoSpaceDN w:val="0"/>
        <w:adjustRightInd w:val="0"/>
        <w:spacing w:line="240" w:lineRule="auto"/>
        <w:rPr>
          <w:rFonts w:ascii="Times New Roman" w:hAnsi="Times New Roman"/>
          <w:sz w:val="24"/>
          <w:szCs w:val="24"/>
        </w:rPr>
      </w:pPr>
    </w:p>
    <w:p w:rsidR="0042708C" w:rsidRPr="00F84138" w:rsidRDefault="0042708C" w:rsidP="00687285">
      <w:pPr>
        <w:autoSpaceDE w:val="0"/>
        <w:autoSpaceDN w:val="0"/>
        <w:adjustRightInd w:val="0"/>
        <w:spacing w:line="240" w:lineRule="auto"/>
        <w:rPr>
          <w:rFonts w:ascii="Times New Roman" w:hAnsi="Times New Roman"/>
          <w:sz w:val="24"/>
          <w:szCs w:val="24"/>
        </w:rPr>
      </w:pPr>
      <w:r w:rsidRPr="00F84138">
        <w:rPr>
          <w:rFonts w:ascii="Times New Roman" w:hAnsi="Times New Roman"/>
          <w:sz w:val="24"/>
          <w:szCs w:val="24"/>
        </w:rPr>
        <w:t>The therapist can bill for time spent in “hands on” activities with the student. This includes time spent assisting the student to use adaptive equipment and assistive technology. Time spent in training teachers or aides to work with the student (unless the therapist is working directly with the student during the training time) and time spent on actually manipulating or modifying the adaptive equipment is not billable.</w:t>
      </w:r>
    </w:p>
    <w:p w:rsidR="0042708C" w:rsidRPr="00F84138" w:rsidRDefault="0042708C" w:rsidP="00687285">
      <w:pPr>
        <w:autoSpaceDE w:val="0"/>
        <w:autoSpaceDN w:val="0"/>
        <w:adjustRightInd w:val="0"/>
        <w:spacing w:line="240" w:lineRule="auto"/>
        <w:rPr>
          <w:rFonts w:ascii="Times New Roman" w:hAnsi="Times New Roman"/>
          <w:sz w:val="24"/>
          <w:szCs w:val="24"/>
        </w:rPr>
      </w:pPr>
    </w:p>
    <w:p w:rsidR="0042708C" w:rsidRPr="00F84138" w:rsidRDefault="0042708C" w:rsidP="00687285">
      <w:pPr>
        <w:autoSpaceDE w:val="0"/>
        <w:autoSpaceDN w:val="0"/>
        <w:adjustRightInd w:val="0"/>
        <w:spacing w:line="240" w:lineRule="auto"/>
        <w:rPr>
          <w:rFonts w:ascii="Times New Roman" w:hAnsi="Times New Roman"/>
          <w:sz w:val="24"/>
          <w:szCs w:val="24"/>
        </w:rPr>
      </w:pPr>
      <w:r w:rsidRPr="00F84138">
        <w:rPr>
          <w:rFonts w:ascii="Times New Roman" w:hAnsi="Times New Roman"/>
          <w:sz w:val="24"/>
          <w:szCs w:val="24"/>
        </w:rPr>
        <w:lastRenderedPageBreak/>
        <w:t>Occupational therapy services must be provided by a professional who holds a valid Georgia license as an occupational therapist or occupational therapist assistant.</w:t>
      </w:r>
    </w:p>
    <w:p w:rsidR="0042708C" w:rsidRPr="00F84138" w:rsidRDefault="0042708C" w:rsidP="00687285">
      <w:pPr>
        <w:autoSpaceDE w:val="0"/>
        <w:autoSpaceDN w:val="0"/>
        <w:adjustRightInd w:val="0"/>
        <w:spacing w:line="240" w:lineRule="auto"/>
        <w:rPr>
          <w:rFonts w:ascii="Times New Roman" w:hAnsi="Times New Roman"/>
          <w:b/>
          <w:bCs/>
          <w:sz w:val="24"/>
          <w:szCs w:val="24"/>
        </w:rPr>
      </w:pPr>
    </w:p>
    <w:p w:rsidR="0042708C" w:rsidRPr="00F84138" w:rsidRDefault="0042708C" w:rsidP="00687285">
      <w:pPr>
        <w:autoSpaceDE w:val="0"/>
        <w:autoSpaceDN w:val="0"/>
        <w:adjustRightInd w:val="0"/>
        <w:spacing w:line="240" w:lineRule="auto"/>
        <w:rPr>
          <w:rFonts w:ascii="Times New Roman" w:hAnsi="Times New Roman"/>
          <w:sz w:val="24"/>
          <w:szCs w:val="24"/>
        </w:rPr>
      </w:pPr>
      <w:r w:rsidRPr="00F84138">
        <w:rPr>
          <w:rFonts w:ascii="Times New Roman" w:hAnsi="Times New Roman"/>
          <w:sz w:val="24"/>
          <w:szCs w:val="24"/>
        </w:rPr>
        <w:t>Services rendered by Occupational Therapy Assistants (OTA) can be billed to Medicaid through the CISS program. The OTA must be working under the supervision of a State of Georgia licensed</w:t>
      </w:r>
    </w:p>
    <w:p w:rsidR="0042708C" w:rsidRPr="00F84138" w:rsidRDefault="0042708C" w:rsidP="00687285">
      <w:pPr>
        <w:autoSpaceDE w:val="0"/>
        <w:autoSpaceDN w:val="0"/>
        <w:adjustRightInd w:val="0"/>
        <w:spacing w:line="240" w:lineRule="auto"/>
        <w:rPr>
          <w:rFonts w:ascii="Times New Roman" w:hAnsi="Times New Roman"/>
          <w:sz w:val="24"/>
          <w:szCs w:val="24"/>
        </w:rPr>
      </w:pPr>
      <w:r w:rsidRPr="00F84138">
        <w:rPr>
          <w:rFonts w:ascii="Times New Roman" w:hAnsi="Times New Roman"/>
          <w:sz w:val="24"/>
          <w:szCs w:val="24"/>
        </w:rPr>
        <w:t xml:space="preserve">Occupational Therapist (OT). The OTA is permitted to provide services based on evaluations and service plans or IEPs developed by the licensed OT and other IEP team members. All documentation and continuing education requirements applied to other CISS service providers will apply to the OTAs. Supervision shall mean personal involvement of the licensed occupational therapist in the supervisee's professional experience which includes evaluation of his or her performance. Further, supervision shall mean personal supervision with weekly verbal contact and consultation, monthly review of patient care documentation, and specific delineation of tasks and responsibilities by the licensed occupational therapist and shall include the responsibility for personally reviewing and interpreting the results of any habilitative or rehabilitative procedures conducted by the supervisee. It is the responsibility of the licensed occupational therapist to ensure that the supervisee does not perform duties for which he or she is not trained. Covered OT services under the CISS Program are described in </w:t>
      </w:r>
      <w:r>
        <w:rPr>
          <w:rFonts w:ascii="Times New Roman" w:hAnsi="Times New Roman"/>
          <w:sz w:val="24"/>
          <w:szCs w:val="24"/>
        </w:rPr>
        <w:t xml:space="preserve">Section </w:t>
      </w:r>
      <w:r w:rsidRPr="00F84138">
        <w:rPr>
          <w:rFonts w:ascii="Times New Roman" w:hAnsi="Times New Roman"/>
          <w:sz w:val="24"/>
          <w:szCs w:val="24"/>
        </w:rPr>
        <w:t>906.3</w:t>
      </w:r>
      <w:r>
        <w:rPr>
          <w:rFonts w:ascii="Times New Roman" w:hAnsi="Times New Roman"/>
          <w:sz w:val="24"/>
          <w:szCs w:val="24"/>
        </w:rPr>
        <w:t xml:space="preserve"> of the CISS</w:t>
      </w:r>
      <w:r w:rsidRPr="00F84138">
        <w:rPr>
          <w:rFonts w:ascii="Times New Roman" w:hAnsi="Times New Roman"/>
          <w:sz w:val="24"/>
          <w:szCs w:val="24"/>
        </w:rPr>
        <w:t xml:space="preserve"> Policies and Procedures Manual.</w:t>
      </w:r>
    </w:p>
    <w:p w:rsidR="0042708C" w:rsidRDefault="0042708C" w:rsidP="00687285">
      <w:pPr>
        <w:pStyle w:val="Heading3"/>
        <w:spacing w:before="0" w:after="0" w:line="240" w:lineRule="auto"/>
        <w:rPr>
          <w:rFonts w:ascii="Times New Roman" w:hAnsi="Times New Roman"/>
          <w:szCs w:val="24"/>
        </w:rPr>
      </w:pPr>
    </w:p>
    <w:p w:rsidR="0042708C" w:rsidRPr="00DA549D" w:rsidRDefault="0042708C" w:rsidP="00687285">
      <w:pPr>
        <w:pStyle w:val="Heading3"/>
        <w:spacing w:before="0" w:after="0" w:line="240" w:lineRule="auto"/>
        <w:rPr>
          <w:rFonts w:ascii="Times New Roman" w:hAnsi="Times New Roman"/>
          <w:szCs w:val="24"/>
        </w:rPr>
      </w:pPr>
      <w:r w:rsidRPr="00DA549D">
        <w:rPr>
          <w:rFonts w:ascii="Times New Roman" w:hAnsi="Times New Roman"/>
          <w:szCs w:val="24"/>
        </w:rPr>
        <w:t>Physical Therapy (PT)</w:t>
      </w:r>
    </w:p>
    <w:p w:rsidR="0042708C" w:rsidRPr="00F84138" w:rsidRDefault="0042708C" w:rsidP="00687285">
      <w:pPr>
        <w:autoSpaceDE w:val="0"/>
        <w:autoSpaceDN w:val="0"/>
        <w:adjustRightInd w:val="0"/>
        <w:spacing w:line="240" w:lineRule="auto"/>
        <w:rPr>
          <w:rFonts w:ascii="Times New Roman" w:hAnsi="Times New Roman"/>
          <w:sz w:val="24"/>
          <w:szCs w:val="24"/>
        </w:rPr>
      </w:pPr>
      <w:r w:rsidRPr="00F84138">
        <w:rPr>
          <w:rFonts w:ascii="Times New Roman" w:hAnsi="Times New Roman"/>
          <w:sz w:val="24"/>
          <w:szCs w:val="24"/>
        </w:rPr>
        <w:t>Physical Therapy Services involve assessing, preventing or alleviating movement dysfunction and related functional problems</w:t>
      </w:r>
      <w:r>
        <w:rPr>
          <w:rFonts w:ascii="Times New Roman" w:hAnsi="Times New Roman"/>
          <w:sz w:val="24"/>
          <w:szCs w:val="24"/>
        </w:rPr>
        <w:t xml:space="preserve"> and </w:t>
      </w:r>
      <w:r w:rsidRPr="00F84138">
        <w:rPr>
          <w:rFonts w:ascii="Times New Roman" w:hAnsi="Times New Roman"/>
          <w:sz w:val="24"/>
          <w:szCs w:val="24"/>
        </w:rPr>
        <w:t>obtaining, interpreting and integrating information relative to the student.</w:t>
      </w:r>
    </w:p>
    <w:p w:rsidR="0042708C" w:rsidRDefault="0042708C" w:rsidP="00687285">
      <w:pPr>
        <w:autoSpaceDE w:val="0"/>
        <w:autoSpaceDN w:val="0"/>
        <w:adjustRightInd w:val="0"/>
        <w:spacing w:line="240" w:lineRule="auto"/>
        <w:rPr>
          <w:rFonts w:ascii="Times New Roman" w:hAnsi="Times New Roman"/>
          <w:sz w:val="24"/>
          <w:szCs w:val="24"/>
        </w:rPr>
      </w:pPr>
    </w:p>
    <w:p w:rsidR="0042708C" w:rsidRPr="00F84138" w:rsidRDefault="0042708C" w:rsidP="00687285">
      <w:pPr>
        <w:autoSpaceDE w:val="0"/>
        <w:autoSpaceDN w:val="0"/>
        <w:adjustRightInd w:val="0"/>
        <w:spacing w:line="240" w:lineRule="auto"/>
        <w:rPr>
          <w:rFonts w:ascii="Times New Roman" w:hAnsi="Times New Roman"/>
          <w:sz w:val="24"/>
          <w:szCs w:val="24"/>
        </w:rPr>
      </w:pPr>
      <w:r w:rsidRPr="00F84138">
        <w:rPr>
          <w:rFonts w:ascii="Times New Roman" w:hAnsi="Times New Roman"/>
          <w:sz w:val="24"/>
          <w:szCs w:val="24"/>
        </w:rPr>
        <w:t>The therapist can bill for time spent in “hands on” activities with the student. This includes time spent assisting the student to use adaptive equipment and assistive technology. Time spent in training teachers or aides to work with the student (unless the therapist is working directly with the student during the training time) is not billable.</w:t>
      </w:r>
    </w:p>
    <w:p w:rsidR="0042708C" w:rsidRPr="00F84138" w:rsidRDefault="0042708C" w:rsidP="00687285">
      <w:pPr>
        <w:autoSpaceDE w:val="0"/>
        <w:autoSpaceDN w:val="0"/>
        <w:adjustRightInd w:val="0"/>
        <w:spacing w:line="240" w:lineRule="auto"/>
        <w:rPr>
          <w:rFonts w:ascii="Times New Roman" w:hAnsi="Times New Roman"/>
          <w:sz w:val="24"/>
          <w:szCs w:val="24"/>
        </w:rPr>
      </w:pPr>
    </w:p>
    <w:p w:rsidR="0042708C" w:rsidRPr="00F84138" w:rsidRDefault="0042708C" w:rsidP="00687285">
      <w:pPr>
        <w:autoSpaceDE w:val="0"/>
        <w:autoSpaceDN w:val="0"/>
        <w:adjustRightInd w:val="0"/>
        <w:spacing w:line="240" w:lineRule="auto"/>
        <w:rPr>
          <w:rFonts w:ascii="Times New Roman" w:hAnsi="Times New Roman"/>
          <w:sz w:val="24"/>
          <w:szCs w:val="24"/>
        </w:rPr>
      </w:pPr>
      <w:r w:rsidRPr="00F84138">
        <w:rPr>
          <w:rFonts w:ascii="Times New Roman" w:hAnsi="Times New Roman"/>
          <w:sz w:val="24"/>
          <w:szCs w:val="24"/>
        </w:rPr>
        <w:t>Physical therapy services must be provided by a professional who holds a valid Georgia license as a physical therapist. Services rendered by Physical Therapy Assistants (PTA) can be billed to Medicaid through the CISS program. The PTA must be working under the supervision of a State of Georgia licensed Physical Therapist (PT). The PTA is permitted to provide services based on evaluations and service plans or IEPs developed by the licensed PT and other IEP team members. All documentation and continuing education requirements applied to other CISS service providers will apply to the PTAs.</w:t>
      </w:r>
    </w:p>
    <w:p w:rsidR="0042708C" w:rsidRPr="00F84138" w:rsidRDefault="0042708C" w:rsidP="00687285">
      <w:pPr>
        <w:autoSpaceDE w:val="0"/>
        <w:autoSpaceDN w:val="0"/>
        <w:adjustRightInd w:val="0"/>
        <w:spacing w:line="240" w:lineRule="auto"/>
        <w:rPr>
          <w:rFonts w:ascii="Times New Roman" w:hAnsi="Times New Roman"/>
          <w:sz w:val="24"/>
          <w:szCs w:val="24"/>
        </w:rPr>
      </w:pPr>
    </w:p>
    <w:p w:rsidR="0042708C" w:rsidRPr="00F84138" w:rsidRDefault="0042708C" w:rsidP="00687285">
      <w:pPr>
        <w:autoSpaceDE w:val="0"/>
        <w:autoSpaceDN w:val="0"/>
        <w:adjustRightInd w:val="0"/>
        <w:spacing w:line="240" w:lineRule="auto"/>
        <w:rPr>
          <w:rFonts w:ascii="Times New Roman" w:hAnsi="Times New Roman"/>
          <w:sz w:val="24"/>
          <w:szCs w:val="24"/>
        </w:rPr>
      </w:pPr>
      <w:r w:rsidRPr="00F84138">
        <w:rPr>
          <w:rFonts w:ascii="Times New Roman" w:hAnsi="Times New Roman"/>
          <w:sz w:val="24"/>
          <w:szCs w:val="24"/>
        </w:rPr>
        <w:t xml:space="preserve">Supervision shall mean personal involvement of the licensed physical therapist in the supervisee's professional experience which includes evaluation of his or her performance. Further, supervision shall mean personal supervision with weekly verbal contact and consultation, monthly review of patient care documentation, and specific delineation of tasks and responsibilities by the licensed physical therapist and shall include the responsibility for personally reviewing and interpreting the results of any habilitative or rehabilitative procedures conducted by the supervisee. It is the responsibility of the licensed physical therapist to ensure that the supervisee does not perform duties for which he or she is not trained. Covered PT services under the CISS Program are described in </w:t>
      </w:r>
      <w:r>
        <w:rPr>
          <w:rFonts w:ascii="Times New Roman" w:hAnsi="Times New Roman"/>
          <w:sz w:val="24"/>
          <w:szCs w:val="24"/>
        </w:rPr>
        <w:t xml:space="preserve">Section </w:t>
      </w:r>
      <w:r w:rsidRPr="00F84138">
        <w:rPr>
          <w:rFonts w:ascii="Times New Roman" w:hAnsi="Times New Roman"/>
          <w:sz w:val="24"/>
          <w:szCs w:val="24"/>
        </w:rPr>
        <w:t>907.3</w:t>
      </w:r>
      <w:r>
        <w:rPr>
          <w:rFonts w:ascii="Times New Roman" w:hAnsi="Times New Roman"/>
          <w:sz w:val="24"/>
          <w:szCs w:val="24"/>
        </w:rPr>
        <w:t xml:space="preserve"> of the CISS </w:t>
      </w:r>
      <w:r w:rsidRPr="00F84138">
        <w:rPr>
          <w:rFonts w:ascii="Times New Roman" w:hAnsi="Times New Roman"/>
          <w:sz w:val="24"/>
          <w:szCs w:val="24"/>
        </w:rPr>
        <w:t>Policies and Procedures Manual.</w:t>
      </w:r>
    </w:p>
    <w:p w:rsidR="0042708C" w:rsidRPr="00F84138" w:rsidRDefault="0042708C" w:rsidP="00687285">
      <w:pPr>
        <w:autoSpaceDE w:val="0"/>
        <w:autoSpaceDN w:val="0"/>
        <w:adjustRightInd w:val="0"/>
        <w:spacing w:line="240" w:lineRule="auto"/>
        <w:rPr>
          <w:rFonts w:ascii="Times New Roman" w:hAnsi="Times New Roman"/>
          <w:sz w:val="24"/>
          <w:szCs w:val="24"/>
        </w:rPr>
      </w:pPr>
    </w:p>
    <w:p w:rsidR="0042708C" w:rsidRPr="00DA549D" w:rsidRDefault="0042708C" w:rsidP="00687285">
      <w:pPr>
        <w:pStyle w:val="Heading3"/>
        <w:spacing w:before="0" w:after="0" w:line="240" w:lineRule="auto"/>
        <w:rPr>
          <w:rFonts w:ascii="Times New Roman Bold" w:hAnsi="Times New Roman Bold"/>
          <w:szCs w:val="24"/>
        </w:rPr>
      </w:pPr>
      <w:r w:rsidRPr="00DA549D">
        <w:rPr>
          <w:rFonts w:ascii="Times New Roman Bold" w:hAnsi="Times New Roman Bold"/>
          <w:szCs w:val="24"/>
        </w:rPr>
        <w:t>Speech Therapy</w:t>
      </w:r>
    </w:p>
    <w:p w:rsidR="0042708C" w:rsidRPr="00F84138" w:rsidRDefault="0042708C" w:rsidP="00687285">
      <w:pPr>
        <w:autoSpaceDE w:val="0"/>
        <w:autoSpaceDN w:val="0"/>
        <w:adjustRightInd w:val="0"/>
        <w:spacing w:line="240" w:lineRule="auto"/>
        <w:rPr>
          <w:rFonts w:ascii="Times New Roman" w:hAnsi="Times New Roman"/>
          <w:sz w:val="24"/>
          <w:szCs w:val="24"/>
        </w:rPr>
      </w:pPr>
      <w:r w:rsidRPr="00F84138">
        <w:rPr>
          <w:rFonts w:ascii="Times New Roman" w:hAnsi="Times New Roman"/>
          <w:sz w:val="24"/>
          <w:szCs w:val="24"/>
        </w:rPr>
        <w:t>Speech Language Pathology Services involve the identification of children with speech and/or language disorders</w:t>
      </w:r>
      <w:r>
        <w:rPr>
          <w:rFonts w:ascii="Times New Roman" w:hAnsi="Times New Roman"/>
          <w:sz w:val="24"/>
          <w:szCs w:val="24"/>
        </w:rPr>
        <w:t>;</w:t>
      </w:r>
      <w:r w:rsidRPr="00F84138">
        <w:rPr>
          <w:rFonts w:ascii="Times New Roman" w:hAnsi="Times New Roman"/>
          <w:sz w:val="24"/>
          <w:szCs w:val="24"/>
        </w:rPr>
        <w:t xml:space="preserve"> diagnosis and appraisal of specific speech and/or language disorders</w:t>
      </w:r>
      <w:r>
        <w:rPr>
          <w:rFonts w:ascii="Times New Roman" w:hAnsi="Times New Roman"/>
          <w:sz w:val="24"/>
          <w:szCs w:val="24"/>
        </w:rPr>
        <w:t>;</w:t>
      </w:r>
      <w:r w:rsidRPr="00F84138">
        <w:rPr>
          <w:rFonts w:ascii="Times New Roman" w:hAnsi="Times New Roman"/>
          <w:sz w:val="24"/>
          <w:szCs w:val="24"/>
        </w:rPr>
        <w:t xml:space="preserve"> referral for medical and other professional attention necessary for the rehabilitation of speech and/or language disorders</w:t>
      </w:r>
      <w:r>
        <w:rPr>
          <w:rFonts w:ascii="Times New Roman" w:hAnsi="Times New Roman"/>
          <w:sz w:val="24"/>
          <w:szCs w:val="24"/>
        </w:rPr>
        <w:t>; and</w:t>
      </w:r>
      <w:r w:rsidRPr="00F84138">
        <w:rPr>
          <w:rFonts w:ascii="Times New Roman" w:hAnsi="Times New Roman"/>
          <w:sz w:val="24"/>
          <w:szCs w:val="24"/>
        </w:rPr>
        <w:t xml:space="preserve"> provision of speech or language services for the prevention of communicative disorders. The speech language pathologist must bill for time spent in hands on activities with the student. This includes time spent assisting the student with learning to use adaptive equipment and assistive technology.</w:t>
      </w:r>
    </w:p>
    <w:p w:rsidR="0042708C" w:rsidRPr="00F84138" w:rsidRDefault="0042708C" w:rsidP="00687285">
      <w:pPr>
        <w:autoSpaceDE w:val="0"/>
        <w:autoSpaceDN w:val="0"/>
        <w:adjustRightInd w:val="0"/>
        <w:spacing w:line="240" w:lineRule="auto"/>
        <w:rPr>
          <w:rFonts w:ascii="Times New Roman" w:hAnsi="Times New Roman"/>
          <w:sz w:val="24"/>
          <w:szCs w:val="24"/>
        </w:rPr>
      </w:pPr>
    </w:p>
    <w:p w:rsidR="0042708C" w:rsidRPr="00F84138" w:rsidRDefault="0042708C" w:rsidP="00687285">
      <w:pPr>
        <w:autoSpaceDE w:val="0"/>
        <w:autoSpaceDN w:val="0"/>
        <w:adjustRightInd w:val="0"/>
        <w:spacing w:line="240" w:lineRule="auto"/>
        <w:rPr>
          <w:rFonts w:ascii="Times New Roman" w:hAnsi="Times New Roman"/>
          <w:sz w:val="24"/>
          <w:szCs w:val="24"/>
        </w:rPr>
      </w:pPr>
      <w:r w:rsidRPr="00F84138">
        <w:rPr>
          <w:rFonts w:ascii="Times New Roman" w:hAnsi="Times New Roman"/>
          <w:sz w:val="24"/>
          <w:szCs w:val="24"/>
        </w:rPr>
        <w:t>Speech-language therapy services must be provided by a professional who holds a valid Georgia license as a speech-language pathologist, or is employed by a local school system and holds a Masters degree in speech-language pathology and a professional certificate as a speech language pathologist from the Georgia Department of Education or a Certificate of Clinical Competence in Speech-Language Pathology (CCC-SLP) by the American Speech – Language - Hearing Association (ASHA).</w:t>
      </w:r>
    </w:p>
    <w:p w:rsidR="0042708C" w:rsidRDefault="0042708C" w:rsidP="00687285">
      <w:pPr>
        <w:pStyle w:val="Heading1"/>
        <w:spacing w:before="0" w:after="0" w:line="240" w:lineRule="auto"/>
        <w:rPr>
          <w:rFonts w:ascii="Times New Roman" w:hAnsi="Times New Roman"/>
          <w:sz w:val="24"/>
          <w:szCs w:val="24"/>
        </w:rPr>
      </w:pPr>
    </w:p>
    <w:p w:rsidR="0042708C" w:rsidRPr="00842D7A" w:rsidRDefault="0042708C" w:rsidP="00687285">
      <w:pPr>
        <w:pStyle w:val="Heading1"/>
        <w:spacing w:before="0" w:after="0" w:line="240" w:lineRule="auto"/>
        <w:rPr>
          <w:rFonts w:ascii="Times New Roman" w:hAnsi="Times New Roman"/>
          <w:szCs w:val="24"/>
        </w:rPr>
      </w:pPr>
      <w:r>
        <w:rPr>
          <w:rFonts w:ascii="Times New Roman" w:hAnsi="Times New Roman"/>
          <w:szCs w:val="24"/>
        </w:rPr>
        <w:br w:type="page"/>
      </w:r>
      <w:bookmarkStart w:id="6" w:name="_Toc290294684"/>
      <w:r w:rsidRPr="00842D7A">
        <w:rPr>
          <w:rFonts w:ascii="Times New Roman" w:hAnsi="Times New Roman"/>
          <w:szCs w:val="24"/>
        </w:rPr>
        <w:lastRenderedPageBreak/>
        <w:t>3. Overview of the Random Moment Time Study (RMTS) Process</w:t>
      </w:r>
      <w:bookmarkEnd w:id="6"/>
    </w:p>
    <w:p w:rsidR="0042708C" w:rsidRDefault="0042708C" w:rsidP="00687285">
      <w:pPr>
        <w:spacing w:line="240" w:lineRule="auto"/>
        <w:rPr>
          <w:rFonts w:ascii="Times New Roman" w:hAnsi="Times New Roman"/>
          <w:sz w:val="24"/>
          <w:szCs w:val="24"/>
        </w:rPr>
      </w:pPr>
    </w:p>
    <w:p w:rsidR="0042708C" w:rsidRPr="00F84138" w:rsidRDefault="0042708C" w:rsidP="00687285">
      <w:pPr>
        <w:spacing w:line="240" w:lineRule="auto"/>
        <w:rPr>
          <w:rFonts w:ascii="Times New Roman" w:hAnsi="Times New Roman"/>
          <w:sz w:val="24"/>
          <w:szCs w:val="24"/>
        </w:rPr>
      </w:pPr>
      <w:r w:rsidRPr="00F84138">
        <w:rPr>
          <w:rFonts w:ascii="Times New Roman" w:hAnsi="Times New Roman"/>
          <w:sz w:val="24"/>
          <w:szCs w:val="24"/>
        </w:rPr>
        <w:t xml:space="preserve">The Random Moment Time Study (RMTS) process is a federally approved technique of polling a statistically valid sampling of randomly selected moments (one moment = one minute) that are assigned to randomly selected participants. The RMTS method measures the work effort of the entire group of participants involved in the Medicaid </w:t>
      </w:r>
      <w:r>
        <w:rPr>
          <w:rFonts w:ascii="Times New Roman" w:hAnsi="Times New Roman"/>
          <w:sz w:val="24"/>
          <w:szCs w:val="24"/>
        </w:rPr>
        <w:t>CISS and ACE</w:t>
      </w:r>
      <w:r w:rsidRPr="00F84138">
        <w:rPr>
          <w:rFonts w:ascii="Times New Roman" w:hAnsi="Times New Roman"/>
          <w:sz w:val="24"/>
          <w:szCs w:val="24"/>
        </w:rPr>
        <w:t xml:space="preserve"> Program</w:t>
      </w:r>
      <w:r>
        <w:rPr>
          <w:rFonts w:ascii="Times New Roman" w:hAnsi="Times New Roman"/>
          <w:sz w:val="24"/>
          <w:szCs w:val="24"/>
        </w:rPr>
        <w:t>s</w:t>
      </w:r>
      <w:r w:rsidRPr="00F84138">
        <w:rPr>
          <w:rFonts w:ascii="Times New Roman" w:hAnsi="Times New Roman"/>
          <w:sz w:val="24"/>
          <w:szCs w:val="24"/>
        </w:rPr>
        <w:t xml:space="preserve"> by sampling and analyzing the work efforts of a randomly selected cross-section of the group. The time study determines the percentage of time that </w:t>
      </w:r>
      <w:r>
        <w:rPr>
          <w:rFonts w:ascii="Times New Roman" w:hAnsi="Times New Roman"/>
          <w:sz w:val="24"/>
          <w:szCs w:val="24"/>
        </w:rPr>
        <w:t>CISS</w:t>
      </w:r>
      <w:r w:rsidRPr="00F84138">
        <w:rPr>
          <w:rFonts w:ascii="Times New Roman" w:hAnsi="Times New Roman"/>
          <w:sz w:val="24"/>
          <w:szCs w:val="24"/>
        </w:rPr>
        <w:t xml:space="preserve"> direct medical services staff spend on direct medical services, general and administrative time, and all other activities to account for 100 percent of time, thus assuring that there is no duplicate claiming.</w:t>
      </w:r>
    </w:p>
    <w:p w:rsidR="0042708C" w:rsidRPr="00F84138" w:rsidRDefault="0042708C" w:rsidP="00687285">
      <w:pPr>
        <w:spacing w:line="240" w:lineRule="auto"/>
        <w:rPr>
          <w:rFonts w:ascii="Times New Roman" w:hAnsi="Times New Roman"/>
          <w:color w:val="E36C0A"/>
          <w:sz w:val="24"/>
          <w:szCs w:val="24"/>
        </w:rPr>
      </w:pPr>
    </w:p>
    <w:p w:rsidR="0042708C" w:rsidRPr="00F84138" w:rsidRDefault="0042708C" w:rsidP="00687285">
      <w:pPr>
        <w:spacing w:line="240" w:lineRule="auto"/>
        <w:rPr>
          <w:rFonts w:ascii="Times New Roman" w:hAnsi="Times New Roman"/>
          <w:sz w:val="24"/>
          <w:szCs w:val="24"/>
        </w:rPr>
      </w:pPr>
      <w:r w:rsidRPr="00F84138">
        <w:rPr>
          <w:rFonts w:ascii="Times New Roman" w:hAnsi="Times New Roman"/>
          <w:sz w:val="24"/>
          <w:szCs w:val="24"/>
        </w:rPr>
        <w:t>The RMTS is broken into two</w:t>
      </w:r>
      <w:r>
        <w:rPr>
          <w:rFonts w:ascii="Times New Roman" w:hAnsi="Times New Roman"/>
          <w:sz w:val="24"/>
          <w:szCs w:val="24"/>
        </w:rPr>
        <w:t xml:space="preserve"> mutually exclusive cost </w:t>
      </w:r>
      <w:r w:rsidRPr="00F84138">
        <w:rPr>
          <w:rFonts w:ascii="Times New Roman" w:hAnsi="Times New Roman"/>
          <w:sz w:val="24"/>
          <w:szCs w:val="24"/>
        </w:rPr>
        <w:t xml:space="preserve">pools of </w:t>
      </w:r>
      <w:r>
        <w:rPr>
          <w:rFonts w:ascii="Times New Roman" w:hAnsi="Times New Roman"/>
          <w:sz w:val="24"/>
          <w:szCs w:val="24"/>
        </w:rPr>
        <w:t>provider</w:t>
      </w:r>
      <w:r w:rsidRPr="00F84138">
        <w:rPr>
          <w:rFonts w:ascii="Times New Roman" w:hAnsi="Times New Roman"/>
          <w:sz w:val="24"/>
          <w:szCs w:val="24"/>
        </w:rPr>
        <w:t xml:space="preserve">s, based on the type of services provided.  </w:t>
      </w:r>
    </w:p>
    <w:p w:rsidR="0042708C" w:rsidRPr="00F84138" w:rsidRDefault="0042708C" w:rsidP="00687285">
      <w:pPr>
        <w:spacing w:line="240" w:lineRule="auto"/>
        <w:rPr>
          <w:rFonts w:ascii="Times New Roman" w:hAnsi="Times New Roman"/>
          <w:sz w:val="24"/>
          <w:szCs w:val="24"/>
        </w:rPr>
      </w:pPr>
    </w:p>
    <w:p w:rsidR="0042708C" w:rsidRPr="00D834B0" w:rsidRDefault="0042708C" w:rsidP="00687285">
      <w:pPr>
        <w:spacing w:line="240" w:lineRule="auto"/>
        <w:rPr>
          <w:rFonts w:ascii="Times New Roman" w:hAnsi="Times New Roman"/>
          <w:sz w:val="24"/>
          <w:szCs w:val="24"/>
        </w:rPr>
      </w:pPr>
      <w:r w:rsidRPr="00F84138">
        <w:rPr>
          <w:rFonts w:ascii="Times New Roman" w:hAnsi="Times New Roman"/>
          <w:sz w:val="24"/>
          <w:szCs w:val="24"/>
        </w:rPr>
        <w:t xml:space="preserve">The Direct Services and Administrative </w:t>
      </w:r>
      <w:r>
        <w:rPr>
          <w:rFonts w:ascii="Times New Roman" w:hAnsi="Times New Roman"/>
          <w:sz w:val="24"/>
          <w:szCs w:val="24"/>
        </w:rPr>
        <w:t xml:space="preserve">Providers </w:t>
      </w:r>
      <w:r w:rsidRPr="00F84138">
        <w:rPr>
          <w:rFonts w:ascii="Times New Roman" w:hAnsi="Times New Roman"/>
          <w:sz w:val="24"/>
          <w:szCs w:val="24"/>
        </w:rPr>
        <w:t xml:space="preserve">Cost Pool includes the following staff who are expected to provide direct services and may deliver ACE activities during the time study period: </w:t>
      </w:r>
      <w:r>
        <w:rPr>
          <w:rFonts w:ascii="Times New Roman" w:hAnsi="Times New Roman"/>
          <w:sz w:val="24"/>
          <w:szCs w:val="24"/>
        </w:rPr>
        <w:t xml:space="preserve">Licensed </w:t>
      </w:r>
      <w:r w:rsidRPr="00F84138">
        <w:rPr>
          <w:rFonts w:ascii="Times New Roman" w:hAnsi="Times New Roman"/>
          <w:sz w:val="24"/>
          <w:szCs w:val="24"/>
        </w:rPr>
        <w:t xml:space="preserve">Audiologists; </w:t>
      </w:r>
      <w:r>
        <w:rPr>
          <w:rFonts w:ascii="Times New Roman" w:hAnsi="Times New Roman"/>
          <w:sz w:val="24"/>
          <w:szCs w:val="24"/>
        </w:rPr>
        <w:t>Counselors (</w:t>
      </w:r>
      <w:r w:rsidRPr="00F84138">
        <w:rPr>
          <w:rFonts w:ascii="Times New Roman" w:hAnsi="Times New Roman"/>
          <w:sz w:val="24"/>
          <w:szCs w:val="24"/>
        </w:rPr>
        <w:t xml:space="preserve">Licensed </w:t>
      </w:r>
      <w:r>
        <w:rPr>
          <w:rFonts w:ascii="Times New Roman" w:hAnsi="Times New Roman"/>
          <w:sz w:val="24"/>
          <w:szCs w:val="24"/>
        </w:rPr>
        <w:t>Clinical Social Workers)</w:t>
      </w:r>
      <w:r w:rsidRPr="00F84138">
        <w:rPr>
          <w:rFonts w:ascii="Times New Roman" w:hAnsi="Times New Roman"/>
          <w:sz w:val="24"/>
          <w:szCs w:val="24"/>
        </w:rPr>
        <w:t>; Nurse</w:t>
      </w:r>
      <w:r>
        <w:rPr>
          <w:rFonts w:ascii="Times New Roman" w:hAnsi="Times New Roman"/>
          <w:sz w:val="24"/>
          <w:szCs w:val="24"/>
        </w:rPr>
        <w:t>s</w:t>
      </w:r>
      <w:r w:rsidRPr="00F84138">
        <w:rPr>
          <w:rFonts w:ascii="Times New Roman" w:hAnsi="Times New Roman"/>
          <w:sz w:val="24"/>
          <w:szCs w:val="24"/>
        </w:rPr>
        <w:t xml:space="preserve"> (GA Licensed Registered Professional Nurse); Nutritionist</w:t>
      </w:r>
      <w:r>
        <w:rPr>
          <w:rFonts w:ascii="Times New Roman" w:hAnsi="Times New Roman"/>
          <w:sz w:val="24"/>
          <w:szCs w:val="24"/>
        </w:rPr>
        <w:t>s</w:t>
      </w:r>
      <w:r w:rsidRPr="00F84138">
        <w:rPr>
          <w:rFonts w:ascii="Times New Roman" w:hAnsi="Times New Roman"/>
          <w:sz w:val="24"/>
          <w:szCs w:val="24"/>
        </w:rPr>
        <w:t xml:space="preserve"> (GA </w:t>
      </w:r>
      <w:r>
        <w:rPr>
          <w:rFonts w:ascii="Times New Roman" w:hAnsi="Times New Roman"/>
          <w:sz w:val="24"/>
          <w:szCs w:val="24"/>
        </w:rPr>
        <w:t>L</w:t>
      </w:r>
      <w:r w:rsidRPr="00F84138">
        <w:rPr>
          <w:rFonts w:ascii="Times New Roman" w:hAnsi="Times New Roman"/>
          <w:sz w:val="24"/>
          <w:szCs w:val="24"/>
        </w:rPr>
        <w:t>icense</w:t>
      </w:r>
      <w:r>
        <w:rPr>
          <w:rFonts w:ascii="Times New Roman" w:hAnsi="Times New Roman"/>
          <w:sz w:val="24"/>
          <w:szCs w:val="24"/>
        </w:rPr>
        <w:t>d</w:t>
      </w:r>
      <w:r w:rsidRPr="00F84138">
        <w:rPr>
          <w:rFonts w:ascii="Times New Roman" w:hAnsi="Times New Roman"/>
          <w:sz w:val="24"/>
          <w:szCs w:val="24"/>
        </w:rPr>
        <w:t xml:space="preserve"> </w:t>
      </w:r>
      <w:r>
        <w:rPr>
          <w:rFonts w:ascii="Times New Roman" w:hAnsi="Times New Roman"/>
          <w:sz w:val="24"/>
          <w:szCs w:val="24"/>
        </w:rPr>
        <w:t>D</w:t>
      </w:r>
      <w:r w:rsidRPr="00F84138">
        <w:rPr>
          <w:rFonts w:ascii="Times New Roman" w:hAnsi="Times New Roman"/>
          <w:sz w:val="24"/>
          <w:szCs w:val="24"/>
        </w:rPr>
        <w:t xml:space="preserve">ietitian); Occupational Therapists ( GA </w:t>
      </w:r>
      <w:r>
        <w:rPr>
          <w:rFonts w:ascii="Times New Roman" w:hAnsi="Times New Roman"/>
          <w:sz w:val="24"/>
          <w:szCs w:val="24"/>
        </w:rPr>
        <w:t>L</w:t>
      </w:r>
      <w:r w:rsidRPr="00F84138">
        <w:rPr>
          <w:rFonts w:ascii="Times New Roman" w:hAnsi="Times New Roman"/>
          <w:sz w:val="24"/>
          <w:szCs w:val="24"/>
        </w:rPr>
        <w:t xml:space="preserve">icensed Occupational </w:t>
      </w:r>
      <w:r>
        <w:rPr>
          <w:rFonts w:ascii="Times New Roman" w:hAnsi="Times New Roman"/>
          <w:sz w:val="24"/>
          <w:szCs w:val="24"/>
        </w:rPr>
        <w:t>T</w:t>
      </w:r>
      <w:r w:rsidRPr="00F84138">
        <w:rPr>
          <w:rFonts w:ascii="Times New Roman" w:hAnsi="Times New Roman"/>
          <w:sz w:val="24"/>
          <w:szCs w:val="24"/>
        </w:rPr>
        <w:t xml:space="preserve">herapist ) ; </w:t>
      </w:r>
      <w:r>
        <w:rPr>
          <w:rFonts w:ascii="Times New Roman" w:hAnsi="Times New Roman"/>
          <w:sz w:val="24"/>
          <w:szCs w:val="24"/>
        </w:rPr>
        <w:t xml:space="preserve"> Occupational Therapist Assistants; </w:t>
      </w:r>
      <w:r w:rsidRPr="00F84138">
        <w:rPr>
          <w:rFonts w:ascii="Times New Roman" w:hAnsi="Times New Roman"/>
          <w:sz w:val="24"/>
          <w:szCs w:val="24"/>
        </w:rPr>
        <w:t>Physical Therapist</w:t>
      </w:r>
      <w:r>
        <w:rPr>
          <w:rFonts w:ascii="Times New Roman" w:hAnsi="Times New Roman"/>
          <w:sz w:val="24"/>
          <w:szCs w:val="24"/>
        </w:rPr>
        <w:t>s (Licensed Physical Therapist)</w:t>
      </w:r>
      <w:r w:rsidRPr="00F84138">
        <w:rPr>
          <w:rFonts w:ascii="Times New Roman" w:hAnsi="Times New Roman"/>
          <w:sz w:val="24"/>
          <w:szCs w:val="24"/>
        </w:rPr>
        <w:t xml:space="preserve">; </w:t>
      </w:r>
      <w:r>
        <w:rPr>
          <w:rFonts w:ascii="Times New Roman" w:hAnsi="Times New Roman"/>
          <w:sz w:val="24"/>
          <w:szCs w:val="24"/>
        </w:rPr>
        <w:t xml:space="preserve">Physical Therapist Assistants; </w:t>
      </w:r>
      <w:r w:rsidRPr="00F84138">
        <w:rPr>
          <w:rFonts w:ascii="Times New Roman" w:hAnsi="Times New Roman"/>
          <w:sz w:val="24"/>
          <w:szCs w:val="24"/>
        </w:rPr>
        <w:t>and Speech Language Pathologists</w:t>
      </w:r>
      <w:r>
        <w:rPr>
          <w:rFonts w:ascii="Times New Roman" w:hAnsi="Times New Roman"/>
          <w:sz w:val="24"/>
          <w:szCs w:val="24"/>
        </w:rPr>
        <w:t xml:space="preserve"> (Licensed Speech Language Pathologists, Masters Level Speech Language Pathologist with professional certificate from GA Department of Education or Certificate of Clinical Competence in Speech Language Pathology by ASHA)</w:t>
      </w:r>
      <w:r w:rsidRPr="00F84138">
        <w:rPr>
          <w:rFonts w:ascii="Times New Roman" w:hAnsi="Times New Roman"/>
          <w:sz w:val="24"/>
          <w:szCs w:val="24"/>
        </w:rPr>
        <w:t>.</w:t>
      </w:r>
      <w:r>
        <w:rPr>
          <w:rFonts w:ascii="Times New Roman" w:hAnsi="Times New Roman"/>
          <w:sz w:val="24"/>
          <w:szCs w:val="24"/>
        </w:rPr>
        <w:t xml:space="preserve"> </w:t>
      </w:r>
      <w:r w:rsidRPr="00D834B0">
        <w:rPr>
          <w:rFonts w:ascii="Times New Roman" w:hAnsi="Times New Roman"/>
          <w:sz w:val="24"/>
          <w:szCs w:val="24"/>
        </w:rPr>
        <w:t>As dictated in the Memorandum of Understanding (MOU) between DCH and the LEAs, “If the LEA is not participating or chooses not to bill Medicaid for school based health services rendered to Medicaid eligible children, those sc</w:t>
      </w:r>
      <w:r>
        <w:rPr>
          <w:rFonts w:ascii="Times New Roman" w:hAnsi="Times New Roman"/>
          <w:sz w:val="24"/>
          <w:szCs w:val="24"/>
        </w:rPr>
        <w:t>hool based health services cann</w:t>
      </w:r>
      <w:r w:rsidRPr="00D834B0">
        <w:rPr>
          <w:rFonts w:ascii="Times New Roman" w:hAnsi="Times New Roman"/>
          <w:sz w:val="24"/>
          <w:szCs w:val="24"/>
        </w:rPr>
        <w:t>ot be reimbursed and the administrative expenditures related to those service are also not reimbursable. As an example, Speech Language Pathology services are provided in the LEA, but the school provider decides not to bill Medicaid for those services. As a result, the Speech Language Pathologist(s) cannot be included on the Administrative Claiming for Education Roster.”</w:t>
      </w:r>
    </w:p>
    <w:p w:rsidR="0042708C" w:rsidRDefault="0042708C" w:rsidP="00687285">
      <w:pPr>
        <w:spacing w:line="240" w:lineRule="auto"/>
        <w:rPr>
          <w:rFonts w:ascii="Times New Roman" w:hAnsi="Times New Roman"/>
          <w:sz w:val="24"/>
          <w:szCs w:val="24"/>
        </w:rPr>
      </w:pPr>
    </w:p>
    <w:p w:rsidR="0042708C" w:rsidRPr="00F84138" w:rsidRDefault="0042708C" w:rsidP="00687285">
      <w:pPr>
        <w:spacing w:line="240" w:lineRule="auto"/>
        <w:rPr>
          <w:rFonts w:ascii="Times New Roman" w:hAnsi="Times New Roman"/>
          <w:sz w:val="24"/>
          <w:szCs w:val="24"/>
        </w:rPr>
      </w:pPr>
      <w:r w:rsidRPr="00F84138">
        <w:rPr>
          <w:rFonts w:ascii="Times New Roman" w:hAnsi="Times New Roman"/>
          <w:sz w:val="24"/>
          <w:szCs w:val="24"/>
        </w:rPr>
        <w:t xml:space="preserve">The </w:t>
      </w:r>
      <w:r>
        <w:rPr>
          <w:rFonts w:ascii="Times New Roman" w:hAnsi="Times New Roman"/>
          <w:sz w:val="24"/>
          <w:szCs w:val="24"/>
        </w:rPr>
        <w:t>Administrative Service Providers Only</w:t>
      </w:r>
      <w:r w:rsidRPr="00F84138">
        <w:rPr>
          <w:rFonts w:ascii="Times New Roman" w:hAnsi="Times New Roman"/>
          <w:sz w:val="24"/>
          <w:szCs w:val="24"/>
        </w:rPr>
        <w:t xml:space="preserve"> Cost Pool includes staff (i.e., Administrators, Special Education-Support Technicians, Interpreters/Translators, Guidance Counselors, </w:t>
      </w:r>
      <w:r>
        <w:rPr>
          <w:rFonts w:ascii="Times New Roman" w:hAnsi="Times New Roman"/>
          <w:sz w:val="24"/>
          <w:szCs w:val="24"/>
        </w:rPr>
        <w:t xml:space="preserve">and </w:t>
      </w:r>
      <w:r w:rsidRPr="00F84138">
        <w:rPr>
          <w:rFonts w:ascii="Times New Roman" w:hAnsi="Times New Roman"/>
          <w:sz w:val="24"/>
          <w:szCs w:val="24"/>
        </w:rPr>
        <w:t xml:space="preserve">Support Personnel) that are expected to provide ACE activities during the time study period and </w:t>
      </w:r>
      <w:r>
        <w:rPr>
          <w:rFonts w:ascii="Times New Roman" w:hAnsi="Times New Roman"/>
          <w:sz w:val="24"/>
          <w:szCs w:val="24"/>
        </w:rPr>
        <w:t>do not meet the licensure requirements to or do not</w:t>
      </w:r>
      <w:r w:rsidRPr="00F84138">
        <w:rPr>
          <w:rFonts w:ascii="Times New Roman" w:hAnsi="Times New Roman"/>
          <w:sz w:val="24"/>
          <w:szCs w:val="24"/>
        </w:rPr>
        <w:t xml:space="preserve"> provide any direct service.  </w:t>
      </w:r>
    </w:p>
    <w:p w:rsidR="0042708C" w:rsidRDefault="0042708C" w:rsidP="00687285">
      <w:pPr>
        <w:pStyle w:val="Heading3"/>
        <w:spacing w:before="0" w:after="0" w:line="240" w:lineRule="auto"/>
        <w:rPr>
          <w:rFonts w:ascii="Times New Roman" w:hAnsi="Times New Roman"/>
          <w:szCs w:val="24"/>
        </w:rPr>
      </w:pPr>
    </w:p>
    <w:p w:rsidR="0042708C" w:rsidRPr="00F84138" w:rsidRDefault="0042708C" w:rsidP="00687285">
      <w:pPr>
        <w:pStyle w:val="Heading3"/>
        <w:spacing w:before="0" w:after="0" w:line="240" w:lineRule="auto"/>
        <w:rPr>
          <w:rFonts w:ascii="Times New Roman" w:hAnsi="Times New Roman"/>
          <w:szCs w:val="24"/>
        </w:rPr>
      </w:pPr>
      <w:r w:rsidRPr="00F84138">
        <w:rPr>
          <w:rFonts w:ascii="Times New Roman" w:hAnsi="Times New Roman"/>
          <w:szCs w:val="24"/>
        </w:rPr>
        <w:t>The two pools are mutually exclusive, i.e., no staff can be included in more than one pool.  The pools include both LEA employees and contracted staff.</w:t>
      </w:r>
    </w:p>
    <w:p w:rsidR="0042708C" w:rsidRDefault="0042708C" w:rsidP="00687285">
      <w:pPr>
        <w:pStyle w:val="Heading2"/>
        <w:spacing w:before="0" w:after="0" w:line="240" w:lineRule="auto"/>
        <w:rPr>
          <w:rFonts w:ascii="Times New Roman" w:hAnsi="Times New Roman"/>
          <w:sz w:val="24"/>
          <w:szCs w:val="24"/>
        </w:rPr>
      </w:pPr>
    </w:p>
    <w:p w:rsidR="0042708C" w:rsidRPr="00842D7A" w:rsidRDefault="0042708C" w:rsidP="00687285">
      <w:pPr>
        <w:pStyle w:val="Heading2"/>
        <w:spacing w:before="0" w:after="0" w:line="240" w:lineRule="auto"/>
        <w:rPr>
          <w:rFonts w:ascii="Times New Roman" w:hAnsi="Times New Roman"/>
          <w:sz w:val="30"/>
          <w:szCs w:val="30"/>
        </w:rPr>
      </w:pPr>
      <w:bookmarkStart w:id="7" w:name="_Toc290294685"/>
      <w:r w:rsidRPr="00842D7A">
        <w:rPr>
          <w:rFonts w:ascii="Times New Roman" w:hAnsi="Times New Roman"/>
          <w:sz w:val="30"/>
          <w:szCs w:val="30"/>
        </w:rPr>
        <w:t xml:space="preserve">3A. Direct Services and Administrative </w:t>
      </w:r>
      <w:r>
        <w:rPr>
          <w:rFonts w:ascii="Times New Roman" w:hAnsi="Times New Roman"/>
          <w:sz w:val="30"/>
          <w:szCs w:val="30"/>
        </w:rPr>
        <w:t xml:space="preserve">Providers </w:t>
      </w:r>
      <w:r w:rsidRPr="00842D7A">
        <w:rPr>
          <w:rFonts w:ascii="Times New Roman" w:hAnsi="Times New Roman"/>
          <w:sz w:val="30"/>
          <w:szCs w:val="30"/>
        </w:rPr>
        <w:t>Cost Pool (Providers of Direct Medical Services &amp; ACE Services)</w:t>
      </w:r>
      <w:bookmarkEnd w:id="7"/>
    </w:p>
    <w:p w:rsidR="0042708C" w:rsidRDefault="0042708C" w:rsidP="00687285">
      <w:pPr>
        <w:spacing w:line="240" w:lineRule="auto"/>
        <w:ind w:left="720"/>
        <w:rPr>
          <w:rFonts w:ascii="Times New Roman" w:hAnsi="Times New Roman"/>
          <w:sz w:val="24"/>
          <w:szCs w:val="24"/>
        </w:rPr>
      </w:pPr>
    </w:p>
    <w:p w:rsidR="0042708C" w:rsidRPr="008356EA" w:rsidRDefault="0042708C" w:rsidP="00687285">
      <w:pPr>
        <w:numPr>
          <w:ilvl w:val="0"/>
          <w:numId w:val="23"/>
        </w:numPr>
        <w:spacing w:line="240" w:lineRule="auto"/>
        <w:rPr>
          <w:rFonts w:ascii="Times New Roman" w:hAnsi="Times New Roman"/>
          <w:sz w:val="24"/>
          <w:szCs w:val="24"/>
        </w:rPr>
      </w:pPr>
      <w:r>
        <w:rPr>
          <w:rFonts w:ascii="Times New Roman" w:hAnsi="Times New Roman"/>
          <w:sz w:val="24"/>
          <w:szCs w:val="24"/>
        </w:rPr>
        <w:t xml:space="preserve">Licensed </w:t>
      </w:r>
      <w:r w:rsidRPr="008356EA">
        <w:rPr>
          <w:rFonts w:ascii="Times New Roman" w:hAnsi="Times New Roman"/>
          <w:sz w:val="24"/>
          <w:szCs w:val="24"/>
        </w:rPr>
        <w:t>Audiologist</w:t>
      </w:r>
      <w:r>
        <w:rPr>
          <w:rFonts w:ascii="Times New Roman" w:hAnsi="Times New Roman"/>
          <w:sz w:val="24"/>
          <w:szCs w:val="24"/>
        </w:rPr>
        <w:t>s</w:t>
      </w:r>
    </w:p>
    <w:p w:rsidR="0042708C" w:rsidRPr="008356EA" w:rsidRDefault="0042708C" w:rsidP="00687285">
      <w:pPr>
        <w:numPr>
          <w:ilvl w:val="0"/>
          <w:numId w:val="23"/>
        </w:numPr>
        <w:spacing w:line="240" w:lineRule="auto"/>
        <w:rPr>
          <w:rFonts w:ascii="Times New Roman" w:hAnsi="Times New Roman"/>
          <w:sz w:val="24"/>
          <w:szCs w:val="24"/>
        </w:rPr>
      </w:pPr>
      <w:r w:rsidRPr="008356EA">
        <w:rPr>
          <w:rFonts w:ascii="Times New Roman" w:hAnsi="Times New Roman"/>
          <w:sz w:val="24"/>
          <w:szCs w:val="24"/>
        </w:rPr>
        <w:t xml:space="preserve">Licensed </w:t>
      </w:r>
      <w:r>
        <w:rPr>
          <w:rFonts w:ascii="Times New Roman" w:hAnsi="Times New Roman"/>
          <w:sz w:val="24"/>
          <w:szCs w:val="24"/>
        </w:rPr>
        <w:t>Clinical Social Workers</w:t>
      </w:r>
    </w:p>
    <w:p w:rsidR="0042708C" w:rsidRPr="008356EA" w:rsidRDefault="0042708C" w:rsidP="00687285">
      <w:pPr>
        <w:numPr>
          <w:ilvl w:val="0"/>
          <w:numId w:val="23"/>
        </w:numPr>
        <w:spacing w:line="240" w:lineRule="auto"/>
        <w:rPr>
          <w:rFonts w:ascii="Times New Roman" w:hAnsi="Times New Roman"/>
          <w:sz w:val="24"/>
          <w:szCs w:val="24"/>
        </w:rPr>
      </w:pPr>
      <w:r>
        <w:rPr>
          <w:rFonts w:ascii="Times New Roman" w:hAnsi="Times New Roman"/>
          <w:sz w:val="24"/>
          <w:szCs w:val="24"/>
        </w:rPr>
        <w:t>Licensed Registered Professional Nurses</w:t>
      </w:r>
    </w:p>
    <w:p w:rsidR="0042708C" w:rsidRPr="008356EA" w:rsidRDefault="0042708C" w:rsidP="00687285">
      <w:pPr>
        <w:numPr>
          <w:ilvl w:val="0"/>
          <w:numId w:val="23"/>
        </w:numPr>
        <w:spacing w:line="240" w:lineRule="auto"/>
        <w:rPr>
          <w:rFonts w:ascii="Times New Roman" w:hAnsi="Times New Roman"/>
          <w:sz w:val="24"/>
          <w:szCs w:val="24"/>
        </w:rPr>
      </w:pPr>
      <w:r>
        <w:rPr>
          <w:rFonts w:ascii="Times New Roman" w:hAnsi="Times New Roman"/>
          <w:sz w:val="24"/>
          <w:szCs w:val="24"/>
        </w:rPr>
        <w:t>Licensed Dieticians</w:t>
      </w:r>
    </w:p>
    <w:p w:rsidR="0042708C" w:rsidRDefault="0042708C" w:rsidP="00687285">
      <w:pPr>
        <w:numPr>
          <w:ilvl w:val="0"/>
          <w:numId w:val="23"/>
        </w:numPr>
        <w:spacing w:line="240" w:lineRule="auto"/>
        <w:rPr>
          <w:rFonts w:ascii="Times New Roman" w:hAnsi="Times New Roman"/>
          <w:sz w:val="24"/>
          <w:szCs w:val="24"/>
        </w:rPr>
      </w:pPr>
      <w:r>
        <w:rPr>
          <w:rFonts w:ascii="Times New Roman" w:hAnsi="Times New Roman"/>
          <w:sz w:val="24"/>
          <w:szCs w:val="24"/>
        </w:rPr>
        <w:t xml:space="preserve">Licensed </w:t>
      </w:r>
      <w:r w:rsidRPr="008356EA">
        <w:rPr>
          <w:rFonts w:ascii="Times New Roman" w:hAnsi="Times New Roman"/>
          <w:sz w:val="24"/>
          <w:szCs w:val="24"/>
        </w:rPr>
        <w:t>Occupational Therapist</w:t>
      </w:r>
      <w:r>
        <w:rPr>
          <w:rFonts w:ascii="Times New Roman" w:hAnsi="Times New Roman"/>
          <w:sz w:val="24"/>
          <w:szCs w:val="24"/>
        </w:rPr>
        <w:t>s</w:t>
      </w:r>
    </w:p>
    <w:p w:rsidR="0042708C" w:rsidRPr="008356EA" w:rsidRDefault="0042708C" w:rsidP="00687285">
      <w:pPr>
        <w:numPr>
          <w:ilvl w:val="0"/>
          <w:numId w:val="23"/>
        </w:numPr>
        <w:spacing w:line="240" w:lineRule="auto"/>
        <w:rPr>
          <w:rFonts w:ascii="Times New Roman" w:hAnsi="Times New Roman"/>
          <w:sz w:val="24"/>
          <w:szCs w:val="24"/>
        </w:rPr>
      </w:pPr>
      <w:r>
        <w:rPr>
          <w:rFonts w:ascii="Times New Roman" w:hAnsi="Times New Roman"/>
          <w:sz w:val="24"/>
          <w:szCs w:val="24"/>
        </w:rPr>
        <w:t>Occupational Therapist Assistants</w:t>
      </w:r>
    </w:p>
    <w:p w:rsidR="0042708C" w:rsidRDefault="0042708C" w:rsidP="00687285">
      <w:pPr>
        <w:numPr>
          <w:ilvl w:val="0"/>
          <w:numId w:val="23"/>
        </w:numPr>
        <w:spacing w:line="240" w:lineRule="auto"/>
        <w:rPr>
          <w:rFonts w:ascii="Times New Roman" w:hAnsi="Times New Roman"/>
          <w:sz w:val="24"/>
          <w:szCs w:val="24"/>
        </w:rPr>
      </w:pPr>
      <w:r>
        <w:rPr>
          <w:rFonts w:ascii="Times New Roman" w:hAnsi="Times New Roman"/>
          <w:sz w:val="24"/>
          <w:szCs w:val="24"/>
        </w:rPr>
        <w:t xml:space="preserve">Licensed </w:t>
      </w:r>
      <w:r w:rsidRPr="008356EA">
        <w:rPr>
          <w:rFonts w:ascii="Times New Roman" w:hAnsi="Times New Roman"/>
          <w:sz w:val="24"/>
          <w:szCs w:val="24"/>
        </w:rPr>
        <w:t>Physical Therapist</w:t>
      </w:r>
      <w:bookmarkStart w:id="8" w:name="_Toc255925057"/>
      <w:r>
        <w:rPr>
          <w:rFonts w:ascii="Times New Roman" w:hAnsi="Times New Roman"/>
          <w:sz w:val="24"/>
          <w:szCs w:val="24"/>
        </w:rPr>
        <w:t>s</w:t>
      </w:r>
    </w:p>
    <w:p w:rsidR="0042708C" w:rsidRPr="008356EA" w:rsidRDefault="0042708C" w:rsidP="00687285">
      <w:pPr>
        <w:numPr>
          <w:ilvl w:val="0"/>
          <w:numId w:val="23"/>
        </w:numPr>
        <w:spacing w:line="240" w:lineRule="auto"/>
        <w:rPr>
          <w:rFonts w:ascii="Times New Roman" w:hAnsi="Times New Roman"/>
          <w:sz w:val="24"/>
          <w:szCs w:val="24"/>
        </w:rPr>
      </w:pPr>
      <w:r>
        <w:rPr>
          <w:rFonts w:ascii="Times New Roman" w:hAnsi="Times New Roman"/>
          <w:sz w:val="24"/>
          <w:szCs w:val="24"/>
        </w:rPr>
        <w:t>Physical Therapists Assistants</w:t>
      </w:r>
    </w:p>
    <w:p w:rsidR="0042708C" w:rsidRDefault="0042708C" w:rsidP="00687285">
      <w:pPr>
        <w:numPr>
          <w:ilvl w:val="0"/>
          <w:numId w:val="23"/>
        </w:numPr>
        <w:spacing w:line="240" w:lineRule="auto"/>
        <w:rPr>
          <w:rFonts w:ascii="Times New Roman" w:hAnsi="Times New Roman"/>
          <w:sz w:val="24"/>
          <w:szCs w:val="24"/>
        </w:rPr>
      </w:pPr>
      <w:r>
        <w:rPr>
          <w:rFonts w:ascii="Times New Roman" w:hAnsi="Times New Roman"/>
          <w:sz w:val="24"/>
          <w:szCs w:val="24"/>
        </w:rPr>
        <w:lastRenderedPageBreak/>
        <w:t xml:space="preserve">Licensed </w:t>
      </w:r>
      <w:r w:rsidRPr="00FD0DE2">
        <w:rPr>
          <w:rFonts w:ascii="Times New Roman" w:hAnsi="Times New Roman"/>
          <w:sz w:val="24"/>
          <w:szCs w:val="24"/>
        </w:rPr>
        <w:t>Speech Language Pathologist</w:t>
      </w:r>
      <w:r>
        <w:rPr>
          <w:rFonts w:ascii="Times New Roman" w:hAnsi="Times New Roman"/>
          <w:sz w:val="24"/>
          <w:szCs w:val="24"/>
        </w:rPr>
        <w:t>s</w:t>
      </w:r>
    </w:p>
    <w:p w:rsidR="0042708C" w:rsidRPr="00FD0DE2" w:rsidRDefault="0042708C" w:rsidP="00687285">
      <w:pPr>
        <w:numPr>
          <w:ilvl w:val="0"/>
          <w:numId w:val="23"/>
        </w:numPr>
        <w:spacing w:line="240" w:lineRule="auto"/>
        <w:rPr>
          <w:rFonts w:ascii="Times New Roman" w:hAnsi="Times New Roman"/>
          <w:sz w:val="24"/>
          <w:szCs w:val="24"/>
        </w:rPr>
      </w:pPr>
      <w:r>
        <w:rPr>
          <w:rFonts w:ascii="Times New Roman" w:hAnsi="Times New Roman"/>
          <w:sz w:val="24"/>
          <w:szCs w:val="24"/>
        </w:rPr>
        <w:t>Masters Level Speech Language Pathologists (with professional certificate from GA Department of Education or Certificate of Clinical Competence in Speech Language Pathology by ASHA)</w:t>
      </w:r>
    </w:p>
    <w:p w:rsidR="0042708C" w:rsidRPr="008356EA" w:rsidRDefault="0042708C" w:rsidP="0077159C">
      <w:pPr>
        <w:spacing w:line="240" w:lineRule="auto"/>
        <w:ind w:left="720"/>
        <w:rPr>
          <w:rFonts w:ascii="Times New Roman" w:hAnsi="Times New Roman"/>
          <w:sz w:val="24"/>
          <w:szCs w:val="24"/>
        </w:rPr>
      </w:pPr>
    </w:p>
    <w:p w:rsidR="0042708C" w:rsidRPr="00842D7A" w:rsidRDefault="0042708C" w:rsidP="00687285">
      <w:pPr>
        <w:pStyle w:val="Heading2"/>
        <w:spacing w:before="0" w:after="0" w:line="240" w:lineRule="auto"/>
        <w:rPr>
          <w:rFonts w:ascii="Times New Roman" w:hAnsi="Times New Roman"/>
          <w:sz w:val="30"/>
          <w:szCs w:val="30"/>
        </w:rPr>
      </w:pPr>
      <w:bookmarkStart w:id="9" w:name="_Toc290294686"/>
      <w:r w:rsidRPr="00842D7A">
        <w:rPr>
          <w:rFonts w:ascii="Times New Roman" w:hAnsi="Times New Roman"/>
          <w:sz w:val="30"/>
          <w:szCs w:val="30"/>
        </w:rPr>
        <w:t xml:space="preserve">3B. </w:t>
      </w:r>
      <w:r>
        <w:rPr>
          <w:rFonts w:ascii="Times New Roman" w:hAnsi="Times New Roman"/>
          <w:sz w:val="30"/>
          <w:szCs w:val="30"/>
        </w:rPr>
        <w:t xml:space="preserve">Administrative Service Providers Only </w:t>
      </w:r>
      <w:r w:rsidRPr="00842D7A">
        <w:rPr>
          <w:rFonts w:ascii="Times New Roman" w:hAnsi="Times New Roman"/>
          <w:sz w:val="30"/>
          <w:szCs w:val="30"/>
        </w:rPr>
        <w:t>Cost Pool (Providers of ACE Services Only)</w:t>
      </w:r>
      <w:bookmarkEnd w:id="8"/>
      <w:bookmarkEnd w:id="9"/>
    </w:p>
    <w:p w:rsidR="0042708C" w:rsidRPr="008356EA" w:rsidRDefault="0042708C" w:rsidP="0077159C">
      <w:pPr>
        <w:spacing w:line="240" w:lineRule="auto"/>
        <w:rPr>
          <w:rFonts w:ascii="Times New Roman" w:hAnsi="Times New Roman"/>
          <w:sz w:val="24"/>
          <w:szCs w:val="24"/>
        </w:rPr>
      </w:pPr>
    </w:p>
    <w:p w:rsidR="0042708C" w:rsidRPr="008356EA" w:rsidRDefault="0042708C" w:rsidP="00687285">
      <w:pPr>
        <w:numPr>
          <w:ilvl w:val="0"/>
          <w:numId w:val="17"/>
        </w:numPr>
        <w:spacing w:line="240" w:lineRule="auto"/>
        <w:rPr>
          <w:rFonts w:ascii="Times New Roman" w:hAnsi="Times New Roman"/>
          <w:sz w:val="24"/>
          <w:szCs w:val="24"/>
        </w:rPr>
      </w:pPr>
      <w:r w:rsidRPr="008356EA">
        <w:rPr>
          <w:rFonts w:ascii="Times New Roman" w:hAnsi="Times New Roman"/>
          <w:sz w:val="24"/>
          <w:szCs w:val="24"/>
        </w:rPr>
        <w:t>School Administrators- Principals and Assistant Principals</w:t>
      </w:r>
    </w:p>
    <w:p w:rsidR="0042708C" w:rsidRPr="008356EA" w:rsidRDefault="0042708C" w:rsidP="00687285">
      <w:pPr>
        <w:numPr>
          <w:ilvl w:val="0"/>
          <w:numId w:val="16"/>
        </w:numPr>
        <w:spacing w:line="240" w:lineRule="auto"/>
        <w:rPr>
          <w:rFonts w:ascii="Times New Roman" w:hAnsi="Times New Roman"/>
          <w:sz w:val="24"/>
          <w:szCs w:val="24"/>
        </w:rPr>
      </w:pPr>
      <w:r w:rsidRPr="008356EA">
        <w:rPr>
          <w:rFonts w:ascii="Times New Roman" w:hAnsi="Times New Roman"/>
          <w:sz w:val="24"/>
          <w:szCs w:val="24"/>
        </w:rPr>
        <w:t>Guidance Counselor</w:t>
      </w:r>
    </w:p>
    <w:p w:rsidR="0042708C" w:rsidRPr="008356EA" w:rsidRDefault="0042708C" w:rsidP="00687285">
      <w:pPr>
        <w:numPr>
          <w:ilvl w:val="0"/>
          <w:numId w:val="16"/>
        </w:numPr>
        <w:spacing w:line="240" w:lineRule="auto"/>
        <w:rPr>
          <w:rFonts w:ascii="Times New Roman" w:hAnsi="Times New Roman"/>
          <w:sz w:val="24"/>
          <w:szCs w:val="24"/>
        </w:rPr>
      </w:pPr>
      <w:r w:rsidRPr="008356EA">
        <w:rPr>
          <w:rFonts w:ascii="Times New Roman" w:hAnsi="Times New Roman"/>
          <w:sz w:val="24"/>
          <w:szCs w:val="24"/>
        </w:rPr>
        <w:t>Psychologists</w:t>
      </w:r>
    </w:p>
    <w:p w:rsidR="0042708C" w:rsidRPr="008356EA" w:rsidRDefault="0042708C" w:rsidP="00687285">
      <w:pPr>
        <w:numPr>
          <w:ilvl w:val="0"/>
          <w:numId w:val="16"/>
        </w:numPr>
        <w:spacing w:line="240" w:lineRule="auto"/>
        <w:rPr>
          <w:rFonts w:ascii="Times New Roman" w:hAnsi="Times New Roman"/>
          <w:sz w:val="24"/>
          <w:szCs w:val="24"/>
        </w:rPr>
      </w:pPr>
      <w:r w:rsidRPr="008356EA">
        <w:rPr>
          <w:rFonts w:ascii="Times New Roman" w:hAnsi="Times New Roman"/>
          <w:sz w:val="24"/>
          <w:szCs w:val="24"/>
        </w:rPr>
        <w:t>Speech Therapy Assistants</w:t>
      </w:r>
    </w:p>
    <w:p w:rsidR="0042708C" w:rsidRPr="008356EA" w:rsidRDefault="0042708C" w:rsidP="00687285">
      <w:pPr>
        <w:numPr>
          <w:ilvl w:val="0"/>
          <w:numId w:val="16"/>
        </w:numPr>
        <w:spacing w:line="240" w:lineRule="auto"/>
        <w:rPr>
          <w:rFonts w:ascii="Times New Roman" w:hAnsi="Times New Roman"/>
          <w:sz w:val="24"/>
          <w:szCs w:val="24"/>
        </w:rPr>
      </w:pPr>
      <w:r w:rsidRPr="008356EA">
        <w:rPr>
          <w:rFonts w:ascii="Times New Roman" w:hAnsi="Times New Roman"/>
          <w:sz w:val="24"/>
          <w:szCs w:val="24"/>
        </w:rPr>
        <w:t>LPNs/LVNs</w:t>
      </w:r>
    </w:p>
    <w:p w:rsidR="0042708C" w:rsidRPr="008356EA" w:rsidRDefault="0042708C" w:rsidP="00687285">
      <w:pPr>
        <w:numPr>
          <w:ilvl w:val="0"/>
          <w:numId w:val="16"/>
        </w:numPr>
        <w:spacing w:line="240" w:lineRule="auto"/>
        <w:rPr>
          <w:rFonts w:ascii="Times New Roman" w:hAnsi="Times New Roman"/>
          <w:sz w:val="24"/>
          <w:szCs w:val="24"/>
        </w:rPr>
      </w:pPr>
      <w:r w:rsidRPr="008356EA">
        <w:rPr>
          <w:rFonts w:ascii="Times New Roman" w:hAnsi="Times New Roman"/>
          <w:sz w:val="24"/>
          <w:szCs w:val="24"/>
        </w:rPr>
        <w:t>Psychologist Interns</w:t>
      </w:r>
    </w:p>
    <w:p w:rsidR="0042708C" w:rsidRPr="008356EA" w:rsidRDefault="0042708C" w:rsidP="00687285">
      <w:pPr>
        <w:numPr>
          <w:ilvl w:val="0"/>
          <w:numId w:val="16"/>
        </w:numPr>
        <w:spacing w:line="240" w:lineRule="auto"/>
        <w:rPr>
          <w:rFonts w:ascii="Times New Roman" w:hAnsi="Times New Roman"/>
          <w:sz w:val="24"/>
          <w:szCs w:val="24"/>
        </w:rPr>
      </w:pPr>
      <w:r w:rsidRPr="008356EA">
        <w:rPr>
          <w:rFonts w:ascii="Times New Roman" w:hAnsi="Times New Roman"/>
          <w:sz w:val="24"/>
          <w:szCs w:val="24"/>
        </w:rPr>
        <w:t>Special Education-Support Technicians</w:t>
      </w:r>
    </w:p>
    <w:p w:rsidR="0042708C" w:rsidRPr="008356EA" w:rsidRDefault="0042708C" w:rsidP="00687285">
      <w:pPr>
        <w:numPr>
          <w:ilvl w:val="0"/>
          <w:numId w:val="16"/>
        </w:numPr>
        <w:spacing w:line="240" w:lineRule="auto"/>
        <w:rPr>
          <w:rFonts w:ascii="Times New Roman" w:hAnsi="Times New Roman"/>
          <w:sz w:val="24"/>
          <w:szCs w:val="24"/>
        </w:rPr>
      </w:pPr>
      <w:r w:rsidRPr="008356EA">
        <w:rPr>
          <w:rFonts w:ascii="Times New Roman" w:hAnsi="Times New Roman"/>
          <w:sz w:val="24"/>
          <w:szCs w:val="24"/>
        </w:rPr>
        <w:t>Pupil Support-Technicians</w:t>
      </w:r>
    </w:p>
    <w:p w:rsidR="0042708C" w:rsidRPr="00F84138" w:rsidRDefault="0042708C" w:rsidP="00687285">
      <w:pPr>
        <w:numPr>
          <w:ilvl w:val="0"/>
          <w:numId w:val="16"/>
        </w:numPr>
        <w:spacing w:line="240" w:lineRule="auto"/>
        <w:rPr>
          <w:rFonts w:ascii="Times New Roman" w:hAnsi="Times New Roman"/>
          <w:sz w:val="24"/>
          <w:szCs w:val="24"/>
        </w:rPr>
      </w:pPr>
      <w:r w:rsidRPr="00F84138">
        <w:rPr>
          <w:rFonts w:ascii="Times New Roman" w:hAnsi="Times New Roman"/>
          <w:sz w:val="24"/>
          <w:szCs w:val="24"/>
        </w:rPr>
        <w:t>Special Education Administrators</w:t>
      </w:r>
    </w:p>
    <w:p w:rsidR="0042708C" w:rsidRPr="00F84138" w:rsidRDefault="0042708C" w:rsidP="00687285">
      <w:pPr>
        <w:numPr>
          <w:ilvl w:val="0"/>
          <w:numId w:val="16"/>
        </w:numPr>
        <w:spacing w:line="240" w:lineRule="auto"/>
        <w:rPr>
          <w:rFonts w:ascii="Times New Roman" w:hAnsi="Times New Roman"/>
          <w:sz w:val="24"/>
          <w:szCs w:val="24"/>
        </w:rPr>
      </w:pPr>
      <w:r w:rsidRPr="00F84138">
        <w:rPr>
          <w:rFonts w:ascii="Times New Roman" w:hAnsi="Times New Roman"/>
          <w:sz w:val="24"/>
          <w:szCs w:val="24"/>
        </w:rPr>
        <w:t>Pupil Support Services Administrators</w:t>
      </w:r>
    </w:p>
    <w:p w:rsidR="0042708C" w:rsidRPr="00F84138" w:rsidRDefault="0042708C" w:rsidP="00687285">
      <w:pPr>
        <w:numPr>
          <w:ilvl w:val="0"/>
          <w:numId w:val="16"/>
        </w:numPr>
        <w:spacing w:line="240" w:lineRule="auto"/>
        <w:rPr>
          <w:rFonts w:ascii="Times New Roman" w:hAnsi="Times New Roman"/>
          <w:sz w:val="24"/>
          <w:szCs w:val="24"/>
        </w:rPr>
      </w:pPr>
      <w:r w:rsidRPr="00F84138">
        <w:rPr>
          <w:rFonts w:ascii="Times New Roman" w:hAnsi="Times New Roman"/>
          <w:sz w:val="24"/>
          <w:szCs w:val="24"/>
        </w:rPr>
        <w:t>School Bilingual Assistants</w:t>
      </w:r>
    </w:p>
    <w:p w:rsidR="0042708C" w:rsidRPr="00F84138" w:rsidRDefault="0042708C" w:rsidP="00687285">
      <w:pPr>
        <w:numPr>
          <w:ilvl w:val="0"/>
          <w:numId w:val="16"/>
        </w:numPr>
        <w:spacing w:line="240" w:lineRule="auto"/>
        <w:rPr>
          <w:rFonts w:ascii="Times New Roman" w:hAnsi="Times New Roman"/>
          <w:sz w:val="24"/>
          <w:szCs w:val="24"/>
        </w:rPr>
      </w:pPr>
      <w:r w:rsidRPr="00F84138">
        <w:rPr>
          <w:rFonts w:ascii="Times New Roman" w:hAnsi="Times New Roman"/>
          <w:sz w:val="24"/>
          <w:szCs w:val="24"/>
        </w:rPr>
        <w:t>Health Services Special Education Teachers</w:t>
      </w:r>
    </w:p>
    <w:p w:rsidR="0042708C" w:rsidRPr="00F84138" w:rsidRDefault="0042708C" w:rsidP="00687285">
      <w:pPr>
        <w:numPr>
          <w:ilvl w:val="0"/>
          <w:numId w:val="16"/>
        </w:numPr>
        <w:spacing w:line="240" w:lineRule="auto"/>
        <w:rPr>
          <w:rFonts w:ascii="Times New Roman" w:hAnsi="Times New Roman"/>
          <w:sz w:val="24"/>
          <w:szCs w:val="24"/>
        </w:rPr>
      </w:pPr>
      <w:r w:rsidRPr="00F84138">
        <w:rPr>
          <w:rFonts w:ascii="Times New Roman" w:hAnsi="Times New Roman"/>
          <w:sz w:val="24"/>
          <w:szCs w:val="24"/>
        </w:rPr>
        <w:t>Interpreters and Interpreter Assistants</w:t>
      </w:r>
    </w:p>
    <w:p w:rsidR="0042708C" w:rsidRPr="00F84138" w:rsidRDefault="0042708C" w:rsidP="00687285">
      <w:pPr>
        <w:numPr>
          <w:ilvl w:val="0"/>
          <w:numId w:val="16"/>
        </w:numPr>
        <w:spacing w:line="240" w:lineRule="auto"/>
        <w:rPr>
          <w:rFonts w:ascii="Times New Roman" w:hAnsi="Times New Roman"/>
          <w:sz w:val="24"/>
          <w:szCs w:val="24"/>
        </w:rPr>
      </w:pPr>
      <w:r w:rsidRPr="00F84138">
        <w:rPr>
          <w:rFonts w:ascii="Times New Roman" w:hAnsi="Times New Roman"/>
          <w:sz w:val="24"/>
          <w:szCs w:val="24"/>
        </w:rPr>
        <w:t>Orientation &amp; Mobility Specialist</w:t>
      </w:r>
    </w:p>
    <w:p w:rsidR="0042708C" w:rsidRPr="00FD0DE2" w:rsidRDefault="0042708C" w:rsidP="00687285">
      <w:pPr>
        <w:numPr>
          <w:ilvl w:val="0"/>
          <w:numId w:val="16"/>
        </w:numPr>
        <w:spacing w:line="240" w:lineRule="auto"/>
        <w:rPr>
          <w:rFonts w:ascii="Times New Roman" w:hAnsi="Times New Roman"/>
          <w:sz w:val="24"/>
          <w:szCs w:val="24"/>
        </w:rPr>
      </w:pPr>
      <w:r w:rsidRPr="00FD0DE2">
        <w:rPr>
          <w:rFonts w:ascii="Times New Roman" w:hAnsi="Times New Roman"/>
          <w:sz w:val="24"/>
          <w:szCs w:val="24"/>
        </w:rPr>
        <w:t>Speech Language Pathologist</w:t>
      </w:r>
      <w:r>
        <w:rPr>
          <w:rFonts w:ascii="Times New Roman" w:hAnsi="Times New Roman"/>
          <w:sz w:val="24"/>
          <w:szCs w:val="24"/>
        </w:rPr>
        <w:t>s</w:t>
      </w:r>
      <w:r w:rsidRPr="00FD0DE2">
        <w:rPr>
          <w:rFonts w:ascii="Times New Roman" w:hAnsi="Times New Roman"/>
          <w:sz w:val="24"/>
          <w:szCs w:val="24"/>
        </w:rPr>
        <w:t xml:space="preserve"> (Non-Masters Level and Non-Licensed)</w:t>
      </w:r>
    </w:p>
    <w:p w:rsidR="0042708C" w:rsidRPr="00FD0DE2" w:rsidRDefault="0042708C" w:rsidP="00687285">
      <w:pPr>
        <w:numPr>
          <w:ilvl w:val="0"/>
          <w:numId w:val="16"/>
        </w:numPr>
        <w:spacing w:line="240" w:lineRule="auto"/>
        <w:rPr>
          <w:rFonts w:ascii="Times New Roman" w:hAnsi="Times New Roman"/>
          <w:sz w:val="24"/>
          <w:szCs w:val="24"/>
        </w:rPr>
      </w:pPr>
      <w:r w:rsidRPr="00FD0DE2">
        <w:rPr>
          <w:rFonts w:ascii="Times New Roman" w:hAnsi="Times New Roman"/>
          <w:sz w:val="24"/>
          <w:szCs w:val="24"/>
        </w:rPr>
        <w:t>Speech Therapy Assistant</w:t>
      </w:r>
      <w:r>
        <w:rPr>
          <w:rFonts w:ascii="Times New Roman" w:hAnsi="Times New Roman"/>
          <w:sz w:val="24"/>
          <w:szCs w:val="24"/>
        </w:rPr>
        <w:t>s</w:t>
      </w:r>
    </w:p>
    <w:p w:rsidR="0042708C" w:rsidRPr="00F84138" w:rsidRDefault="0042708C" w:rsidP="00687285">
      <w:pPr>
        <w:numPr>
          <w:ilvl w:val="0"/>
          <w:numId w:val="16"/>
        </w:numPr>
        <w:spacing w:line="240" w:lineRule="auto"/>
        <w:rPr>
          <w:rFonts w:ascii="Times New Roman" w:hAnsi="Times New Roman"/>
          <w:sz w:val="24"/>
          <w:szCs w:val="24"/>
        </w:rPr>
      </w:pPr>
      <w:r w:rsidRPr="00F84138">
        <w:rPr>
          <w:rFonts w:ascii="Times New Roman" w:hAnsi="Times New Roman"/>
          <w:sz w:val="24"/>
          <w:szCs w:val="24"/>
        </w:rPr>
        <w:t>Program Specialist</w:t>
      </w:r>
      <w:r>
        <w:rPr>
          <w:rFonts w:ascii="Times New Roman" w:hAnsi="Times New Roman"/>
          <w:sz w:val="24"/>
          <w:szCs w:val="24"/>
        </w:rPr>
        <w:t xml:space="preserve">s </w:t>
      </w:r>
    </w:p>
    <w:p w:rsidR="0042708C" w:rsidRPr="00F84138" w:rsidRDefault="0042708C" w:rsidP="00687285">
      <w:pPr>
        <w:numPr>
          <w:ilvl w:val="0"/>
          <w:numId w:val="16"/>
        </w:numPr>
        <w:spacing w:line="240" w:lineRule="auto"/>
        <w:rPr>
          <w:rFonts w:ascii="Times New Roman" w:hAnsi="Times New Roman"/>
          <w:sz w:val="24"/>
          <w:szCs w:val="24"/>
        </w:rPr>
      </w:pPr>
      <w:r>
        <w:rPr>
          <w:rFonts w:ascii="Times New Roman" w:hAnsi="Times New Roman"/>
          <w:sz w:val="24"/>
          <w:szCs w:val="24"/>
        </w:rPr>
        <w:t>O</w:t>
      </w:r>
      <w:r w:rsidRPr="00F84138">
        <w:rPr>
          <w:rFonts w:ascii="Times New Roman" w:hAnsi="Times New Roman"/>
          <w:sz w:val="24"/>
          <w:szCs w:val="24"/>
        </w:rPr>
        <w:t>ther groups/individuals that may be identified by the LEA</w:t>
      </w:r>
    </w:p>
    <w:p w:rsidR="0042708C" w:rsidRPr="00F84138" w:rsidRDefault="0042708C" w:rsidP="00687285">
      <w:pPr>
        <w:spacing w:line="240" w:lineRule="auto"/>
        <w:rPr>
          <w:rFonts w:ascii="Times New Roman" w:hAnsi="Times New Roman"/>
          <w:sz w:val="24"/>
          <w:szCs w:val="24"/>
        </w:rPr>
      </w:pPr>
    </w:p>
    <w:p w:rsidR="0042708C" w:rsidRDefault="0042708C" w:rsidP="00687285">
      <w:pPr>
        <w:spacing w:line="240" w:lineRule="auto"/>
        <w:rPr>
          <w:rFonts w:ascii="Times New Roman" w:hAnsi="Times New Roman"/>
          <w:sz w:val="24"/>
          <w:szCs w:val="24"/>
        </w:rPr>
      </w:pPr>
      <w:r w:rsidRPr="00F84138">
        <w:rPr>
          <w:rFonts w:ascii="Times New Roman" w:hAnsi="Times New Roman"/>
          <w:sz w:val="24"/>
          <w:szCs w:val="24"/>
        </w:rPr>
        <w:t>There are</w:t>
      </w:r>
      <w:r>
        <w:rPr>
          <w:rFonts w:ascii="Times New Roman" w:hAnsi="Times New Roman"/>
          <w:sz w:val="24"/>
          <w:szCs w:val="24"/>
        </w:rPr>
        <w:t xml:space="preserve"> three quarterly time studies:  Quarter 1 covers October 1-December 31, Quarter 2 covers January 1 – December 31, and Quarter 3 covers April 1 – June 30. </w:t>
      </w:r>
    </w:p>
    <w:p w:rsidR="0042708C" w:rsidRDefault="0042708C" w:rsidP="00687285">
      <w:pPr>
        <w:spacing w:line="240" w:lineRule="auto"/>
        <w:rPr>
          <w:rFonts w:ascii="Times New Roman" w:hAnsi="Times New Roman"/>
          <w:sz w:val="24"/>
          <w:szCs w:val="24"/>
        </w:rPr>
      </w:pPr>
    </w:p>
    <w:p w:rsidR="0042708C" w:rsidRPr="00F84138" w:rsidRDefault="0042708C" w:rsidP="00687285">
      <w:pPr>
        <w:spacing w:line="240" w:lineRule="auto"/>
        <w:rPr>
          <w:rFonts w:ascii="Times New Roman" w:hAnsi="Times New Roman"/>
          <w:sz w:val="24"/>
          <w:szCs w:val="24"/>
        </w:rPr>
      </w:pPr>
      <w:r w:rsidRPr="00F84138">
        <w:rPr>
          <w:rFonts w:ascii="Times New Roman" w:hAnsi="Times New Roman"/>
          <w:sz w:val="24"/>
          <w:szCs w:val="24"/>
        </w:rPr>
        <w:t xml:space="preserve">Each </w:t>
      </w:r>
      <w:r>
        <w:rPr>
          <w:rFonts w:ascii="Times New Roman" w:hAnsi="Times New Roman"/>
          <w:sz w:val="24"/>
          <w:szCs w:val="24"/>
        </w:rPr>
        <w:t>LEA</w:t>
      </w:r>
      <w:r w:rsidRPr="00F84138">
        <w:rPr>
          <w:rFonts w:ascii="Times New Roman" w:hAnsi="Times New Roman"/>
          <w:sz w:val="24"/>
          <w:szCs w:val="24"/>
        </w:rPr>
        <w:t xml:space="preserve"> submits its RMTS staff pool list prior to the time study period.  Training is provided to </w:t>
      </w:r>
      <w:r>
        <w:rPr>
          <w:rFonts w:ascii="Times New Roman" w:hAnsi="Times New Roman"/>
          <w:sz w:val="24"/>
          <w:szCs w:val="24"/>
        </w:rPr>
        <w:t>LEA coordinators</w:t>
      </w:r>
      <w:r w:rsidRPr="00F84138">
        <w:rPr>
          <w:rFonts w:ascii="Times New Roman" w:hAnsi="Times New Roman"/>
          <w:sz w:val="24"/>
          <w:szCs w:val="24"/>
        </w:rPr>
        <w:t xml:space="preserve"> on the time study process</w:t>
      </w:r>
      <w:r>
        <w:rPr>
          <w:rFonts w:ascii="Times New Roman" w:hAnsi="Times New Roman"/>
          <w:sz w:val="24"/>
          <w:szCs w:val="24"/>
        </w:rPr>
        <w:t>.</w:t>
      </w:r>
      <w:r w:rsidRPr="00F84138">
        <w:rPr>
          <w:rFonts w:ascii="Times New Roman" w:hAnsi="Times New Roman"/>
          <w:sz w:val="24"/>
          <w:szCs w:val="24"/>
        </w:rPr>
        <w:t xml:space="preserve"> The time study sample is pulled and each participant responds to his/her sampled moment.  </w:t>
      </w:r>
    </w:p>
    <w:p w:rsidR="0042708C" w:rsidRPr="00F84138" w:rsidRDefault="0042708C" w:rsidP="00687285">
      <w:pPr>
        <w:spacing w:line="240" w:lineRule="auto"/>
        <w:rPr>
          <w:rFonts w:ascii="Times New Roman" w:hAnsi="Times New Roman"/>
          <w:sz w:val="24"/>
          <w:szCs w:val="24"/>
        </w:rPr>
      </w:pPr>
    </w:p>
    <w:p w:rsidR="0042708C" w:rsidRPr="00F84138" w:rsidRDefault="0042708C" w:rsidP="00687285">
      <w:pPr>
        <w:spacing w:line="240" w:lineRule="auto"/>
        <w:rPr>
          <w:rFonts w:ascii="Times New Roman" w:hAnsi="Times New Roman"/>
          <w:sz w:val="24"/>
          <w:szCs w:val="24"/>
        </w:rPr>
      </w:pPr>
      <w:r w:rsidRPr="00F84138">
        <w:rPr>
          <w:rFonts w:ascii="Times New Roman" w:hAnsi="Times New Roman"/>
          <w:sz w:val="24"/>
          <w:szCs w:val="24"/>
        </w:rPr>
        <w:t>The Georgia RMTS process is a web-based system in which sampled participants respond</w:t>
      </w:r>
      <w:r>
        <w:rPr>
          <w:rFonts w:ascii="Times New Roman" w:hAnsi="Times New Roman"/>
          <w:sz w:val="24"/>
          <w:szCs w:val="24"/>
        </w:rPr>
        <w:t xml:space="preserve"> in narrative form</w:t>
      </w:r>
      <w:r w:rsidRPr="00F84138">
        <w:rPr>
          <w:rFonts w:ascii="Times New Roman" w:hAnsi="Times New Roman"/>
          <w:sz w:val="24"/>
          <w:szCs w:val="24"/>
        </w:rPr>
        <w:t xml:space="preserve"> to a few simple questions</w:t>
      </w:r>
      <w:r>
        <w:rPr>
          <w:rFonts w:ascii="Times New Roman" w:hAnsi="Times New Roman"/>
          <w:sz w:val="24"/>
          <w:szCs w:val="24"/>
        </w:rPr>
        <w:t>. They include:</w:t>
      </w:r>
      <w:r w:rsidRPr="00F84138">
        <w:rPr>
          <w:rFonts w:ascii="Times New Roman" w:hAnsi="Times New Roman"/>
          <w:sz w:val="24"/>
          <w:szCs w:val="24"/>
        </w:rPr>
        <w:t xml:space="preserve">  who they were with during the sampled moment</w:t>
      </w:r>
      <w:r>
        <w:rPr>
          <w:rFonts w:ascii="Times New Roman" w:hAnsi="Times New Roman"/>
          <w:sz w:val="24"/>
          <w:szCs w:val="24"/>
        </w:rPr>
        <w:t>;</w:t>
      </w:r>
      <w:r w:rsidRPr="00F84138">
        <w:rPr>
          <w:rFonts w:ascii="Times New Roman" w:hAnsi="Times New Roman"/>
          <w:sz w:val="24"/>
          <w:szCs w:val="24"/>
        </w:rPr>
        <w:t xml:space="preserve"> what were they doing during the sampled moment</w:t>
      </w:r>
      <w:r>
        <w:rPr>
          <w:rFonts w:ascii="Times New Roman" w:hAnsi="Times New Roman"/>
          <w:sz w:val="24"/>
          <w:szCs w:val="24"/>
        </w:rPr>
        <w:t xml:space="preserve">; </w:t>
      </w:r>
      <w:r w:rsidRPr="00F84138">
        <w:rPr>
          <w:rFonts w:ascii="Times New Roman" w:hAnsi="Times New Roman"/>
          <w:sz w:val="24"/>
          <w:szCs w:val="24"/>
        </w:rPr>
        <w:t>why were they doing that task/activity during the sampled moment</w:t>
      </w:r>
      <w:r>
        <w:rPr>
          <w:rFonts w:ascii="Times New Roman" w:hAnsi="Times New Roman"/>
          <w:sz w:val="24"/>
          <w:szCs w:val="24"/>
        </w:rPr>
        <w:t>; was the activity regarding a Special Education student; and was the service provided as part of the child’s IEP</w:t>
      </w:r>
      <w:r w:rsidRPr="00F84138">
        <w:rPr>
          <w:rFonts w:ascii="Times New Roman" w:hAnsi="Times New Roman"/>
          <w:sz w:val="24"/>
          <w:szCs w:val="24"/>
        </w:rPr>
        <w:t>.  Centralized coders then assign the responses to the appropriate time study code.  At the end of the time study period, the percentages by code are calculated.</w:t>
      </w:r>
    </w:p>
    <w:p w:rsidR="0042708C" w:rsidRPr="00F84138" w:rsidRDefault="0042708C" w:rsidP="00687285">
      <w:pPr>
        <w:spacing w:line="240" w:lineRule="auto"/>
        <w:rPr>
          <w:rFonts w:ascii="Times New Roman" w:hAnsi="Times New Roman"/>
          <w:sz w:val="24"/>
          <w:szCs w:val="24"/>
        </w:rPr>
      </w:pPr>
    </w:p>
    <w:p w:rsidR="0042708C" w:rsidRPr="00F84138" w:rsidRDefault="0042708C" w:rsidP="00687285">
      <w:pPr>
        <w:spacing w:line="240" w:lineRule="auto"/>
        <w:rPr>
          <w:rFonts w:ascii="Times New Roman" w:hAnsi="Times New Roman"/>
          <w:sz w:val="24"/>
          <w:szCs w:val="24"/>
        </w:rPr>
      </w:pPr>
      <w:r w:rsidRPr="00F84138">
        <w:rPr>
          <w:rFonts w:ascii="Times New Roman" w:hAnsi="Times New Roman"/>
          <w:sz w:val="24"/>
          <w:szCs w:val="24"/>
        </w:rPr>
        <w:t xml:space="preserve">The RMTS process results in ACE time study percentages for each time study period that are applied to payroll costs for providers in </w:t>
      </w:r>
      <w:r>
        <w:rPr>
          <w:rFonts w:ascii="Times New Roman" w:hAnsi="Times New Roman"/>
          <w:sz w:val="24"/>
          <w:szCs w:val="24"/>
        </w:rPr>
        <w:t>both</w:t>
      </w:r>
      <w:r w:rsidRPr="00F84138">
        <w:rPr>
          <w:rFonts w:ascii="Times New Roman" w:hAnsi="Times New Roman"/>
          <w:sz w:val="24"/>
          <w:szCs w:val="24"/>
        </w:rPr>
        <w:t xml:space="preserve"> cost pools. All costs reported on the Quarterly Financial Su</w:t>
      </w:r>
      <w:r>
        <w:rPr>
          <w:rFonts w:ascii="Times New Roman" w:hAnsi="Times New Roman"/>
          <w:sz w:val="24"/>
          <w:szCs w:val="24"/>
        </w:rPr>
        <w:t>bmission</w:t>
      </w:r>
      <w:r w:rsidRPr="00F84138">
        <w:rPr>
          <w:rFonts w:ascii="Times New Roman" w:hAnsi="Times New Roman"/>
          <w:sz w:val="24"/>
          <w:szCs w:val="24"/>
        </w:rPr>
        <w:t xml:space="preserve"> are allowable for the ACE Program.  Costs are allocated to the ACE Program using the applicable ACE time study percentage and the Medicaid Eligibility Ratio (MER).  </w:t>
      </w:r>
      <w:r>
        <w:rPr>
          <w:rFonts w:ascii="Times New Roman" w:hAnsi="Times New Roman"/>
          <w:sz w:val="24"/>
          <w:szCs w:val="24"/>
        </w:rPr>
        <w:t xml:space="preserve">The MER for the ACE claims will be calculated twice during the fiscal year; once in October for the October through December and January through March quarters and once in March for the April through June and July through September quarters. The MER will be calculated based on the Total Number of Medicaid Students divided by the Total Number of Students.  </w:t>
      </w:r>
      <w:r w:rsidRPr="00F84138">
        <w:rPr>
          <w:rFonts w:ascii="Times New Roman" w:hAnsi="Times New Roman"/>
          <w:sz w:val="24"/>
          <w:szCs w:val="24"/>
        </w:rPr>
        <w:t xml:space="preserve">Those costs reported on the </w:t>
      </w:r>
      <w:r w:rsidRPr="00F84138">
        <w:rPr>
          <w:rFonts w:ascii="Times New Roman" w:hAnsi="Times New Roman"/>
          <w:sz w:val="24"/>
          <w:szCs w:val="24"/>
        </w:rPr>
        <w:lastRenderedPageBreak/>
        <w:t>Quarterly Financial Submission</w:t>
      </w:r>
      <w:r>
        <w:rPr>
          <w:rFonts w:ascii="Times New Roman" w:hAnsi="Times New Roman"/>
          <w:sz w:val="24"/>
          <w:szCs w:val="24"/>
        </w:rPr>
        <w:t xml:space="preserve"> </w:t>
      </w:r>
      <w:r w:rsidRPr="00F84138">
        <w:rPr>
          <w:rFonts w:ascii="Times New Roman" w:hAnsi="Times New Roman"/>
          <w:sz w:val="24"/>
          <w:szCs w:val="24"/>
        </w:rPr>
        <w:t xml:space="preserve">that are also allowable for the CISS Program are transferred to the annual </w:t>
      </w:r>
      <w:r>
        <w:rPr>
          <w:rFonts w:ascii="Times New Roman" w:hAnsi="Times New Roman"/>
          <w:sz w:val="24"/>
          <w:szCs w:val="24"/>
        </w:rPr>
        <w:t xml:space="preserve">CISS </w:t>
      </w:r>
      <w:r w:rsidRPr="00F84138">
        <w:rPr>
          <w:rFonts w:ascii="Times New Roman" w:hAnsi="Times New Roman"/>
          <w:sz w:val="24"/>
          <w:szCs w:val="24"/>
        </w:rPr>
        <w:t xml:space="preserve">Medicaid Cost Report for cost reconciliation and cost settlement.  </w:t>
      </w:r>
    </w:p>
    <w:p w:rsidR="0042708C" w:rsidRPr="00F84138" w:rsidRDefault="0042708C" w:rsidP="00687285">
      <w:pPr>
        <w:spacing w:line="240" w:lineRule="auto"/>
        <w:rPr>
          <w:rFonts w:ascii="Times New Roman" w:hAnsi="Times New Roman"/>
          <w:sz w:val="24"/>
          <w:szCs w:val="24"/>
        </w:rPr>
      </w:pPr>
    </w:p>
    <w:p w:rsidR="0042708C" w:rsidRPr="00F84138" w:rsidRDefault="0042708C" w:rsidP="00687285">
      <w:pPr>
        <w:spacing w:line="240" w:lineRule="auto"/>
        <w:rPr>
          <w:rFonts w:ascii="Times New Roman" w:hAnsi="Times New Roman"/>
          <w:sz w:val="24"/>
          <w:szCs w:val="24"/>
        </w:rPr>
      </w:pPr>
      <w:r w:rsidRPr="00F84138">
        <w:rPr>
          <w:rFonts w:ascii="Times New Roman" w:hAnsi="Times New Roman"/>
          <w:sz w:val="24"/>
          <w:szCs w:val="24"/>
        </w:rPr>
        <w:t>The RMTS process results in an annual direct medical services time study percentage</w:t>
      </w:r>
      <w:r>
        <w:rPr>
          <w:rFonts w:ascii="Times New Roman" w:hAnsi="Times New Roman"/>
          <w:sz w:val="24"/>
          <w:szCs w:val="24"/>
        </w:rPr>
        <w:t>.</w:t>
      </w:r>
      <w:r w:rsidRPr="00F84138">
        <w:rPr>
          <w:rFonts w:ascii="Times New Roman" w:hAnsi="Times New Roman"/>
          <w:sz w:val="24"/>
          <w:szCs w:val="24"/>
        </w:rPr>
        <w:t xml:space="preserve">  The direct medical services costs reported on the annual </w:t>
      </w:r>
      <w:r>
        <w:rPr>
          <w:rFonts w:ascii="Times New Roman" w:hAnsi="Times New Roman"/>
          <w:sz w:val="24"/>
          <w:szCs w:val="24"/>
        </w:rPr>
        <w:t>CIS</w:t>
      </w:r>
      <w:r w:rsidRPr="00F84138">
        <w:rPr>
          <w:rFonts w:ascii="Times New Roman" w:hAnsi="Times New Roman"/>
          <w:sz w:val="24"/>
          <w:szCs w:val="24"/>
        </w:rPr>
        <w:t xml:space="preserve">S </w:t>
      </w:r>
      <w:r>
        <w:rPr>
          <w:rFonts w:ascii="Times New Roman" w:hAnsi="Times New Roman"/>
          <w:sz w:val="24"/>
          <w:szCs w:val="24"/>
        </w:rPr>
        <w:t xml:space="preserve">Medicaid </w:t>
      </w:r>
      <w:r w:rsidRPr="00F84138">
        <w:rPr>
          <w:rFonts w:ascii="Times New Roman" w:hAnsi="Times New Roman"/>
          <w:sz w:val="24"/>
          <w:szCs w:val="24"/>
        </w:rPr>
        <w:t>Cost Report are al</w:t>
      </w:r>
      <w:r>
        <w:rPr>
          <w:rFonts w:ascii="Times New Roman" w:hAnsi="Times New Roman"/>
          <w:sz w:val="24"/>
          <w:szCs w:val="24"/>
        </w:rPr>
        <w:t>located to the CIS</w:t>
      </w:r>
      <w:r w:rsidRPr="00F84138">
        <w:rPr>
          <w:rFonts w:ascii="Times New Roman" w:hAnsi="Times New Roman"/>
          <w:sz w:val="24"/>
          <w:szCs w:val="24"/>
        </w:rPr>
        <w:t xml:space="preserve">S Program based on the applicable direct medical services time study percentage and the applicable IEP Ratio for the service.  </w:t>
      </w:r>
    </w:p>
    <w:p w:rsidR="0042708C" w:rsidRPr="00F84138" w:rsidRDefault="0042708C" w:rsidP="00687285">
      <w:pPr>
        <w:spacing w:line="240" w:lineRule="auto"/>
        <w:rPr>
          <w:rFonts w:ascii="Times New Roman" w:hAnsi="Times New Roman"/>
          <w:sz w:val="24"/>
          <w:szCs w:val="24"/>
        </w:rPr>
      </w:pPr>
    </w:p>
    <w:p w:rsidR="0042708C" w:rsidRPr="00F84138" w:rsidRDefault="0042708C" w:rsidP="00687285">
      <w:pPr>
        <w:spacing w:line="240" w:lineRule="auto"/>
        <w:rPr>
          <w:rFonts w:ascii="Times New Roman" w:hAnsi="Times New Roman"/>
          <w:sz w:val="24"/>
          <w:szCs w:val="24"/>
        </w:rPr>
      </w:pPr>
      <w:r w:rsidRPr="00F84138">
        <w:rPr>
          <w:rFonts w:ascii="Times New Roman" w:hAnsi="Times New Roman"/>
          <w:sz w:val="24"/>
          <w:szCs w:val="24"/>
        </w:rPr>
        <w:t>Payroll costs can only be reported on the Quarterly Financial Submission for staff listed on the LEA time study staff pool lists or for staff that replaced someone listed on the LEA time study staff pool lists because the staff pool lists are position specific rather than person specific.</w:t>
      </w:r>
    </w:p>
    <w:p w:rsidR="0042708C" w:rsidRPr="00F84138" w:rsidRDefault="0042708C" w:rsidP="00687285">
      <w:pPr>
        <w:spacing w:line="240" w:lineRule="auto"/>
        <w:rPr>
          <w:rFonts w:ascii="Times New Roman" w:hAnsi="Times New Roman"/>
          <w:sz w:val="24"/>
          <w:szCs w:val="24"/>
        </w:rPr>
      </w:pPr>
    </w:p>
    <w:p w:rsidR="0042708C" w:rsidRPr="00F84138" w:rsidRDefault="0042708C" w:rsidP="00687285">
      <w:pPr>
        <w:spacing w:line="240" w:lineRule="auto"/>
        <w:rPr>
          <w:rFonts w:ascii="Times New Roman" w:hAnsi="Times New Roman"/>
          <w:sz w:val="24"/>
          <w:szCs w:val="24"/>
        </w:rPr>
      </w:pPr>
      <w:r w:rsidRPr="00F84138">
        <w:rPr>
          <w:rFonts w:ascii="Times New Roman" w:hAnsi="Times New Roman"/>
          <w:sz w:val="24"/>
          <w:szCs w:val="24"/>
        </w:rPr>
        <w:t>Additional details regarding the RMTS process can be found in the Georgia RMTS Implementation Guide.</w:t>
      </w:r>
    </w:p>
    <w:p w:rsidR="0042708C" w:rsidRPr="00DD6D6C" w:rsidRDefault="0042708C" w:rsidP="00687285">
      <w:pPr>
        <w:pStyle w:val="Heading1"/>
        <w:spacing w:before="0" w:after="0" w:line="240" w:lineRule="auto"/>
        <w:rPr>
          <w:rFonts w:ascii="Times New Roman" w:hAnsi="Times New Roman"/>
          <w:szCs w:val="32"/>
        </w:rPr>
      </w:pPr>
      <w:bookmarkStart w:id="10" w:name="_Toc242760554"/>
      <w:r w:rsidRPr="00F84138">
        <w:rPr>
          <w:rFonts w:ascii="Times New Roman" w:hAnsi="Times New Roman"/>
          <w:sz w:val="24"/>
          <w:szCs w:val="24"/>
        </w:rPr>
        <w:br w:type="page"/>
      </w:r>
      <w:bookmarkStart w:id="11" w:name="_Toc290294687"/>
      <w:r>
        <w:rPr>
          <w:rFonts w:ascii="Times New Roman" w:hAnsi="Times New Roman"/>
          <w:szCs w:val="32"/>
        </w:rPr>
        <w:lastRenderedPageBreak/>
        <w:t xml:space="preserve">4. </w:t>
      </w:r>
      <w:r w:rsidRPr="00DD6D6C">
        <w:rPr>
          <w:rFonts w:ascii="Times New Roman" w:hAnsi="Times New Roman"/>
          <w:szCs w:val="32"/>
        </w:rPr>
        <w:t>Quarterly Financial Submission</w:t>
      </w:r>
      <w:bookmarkEnd w:id="10"/>
      <w:r w:rsidRPr="00DD6D6C">
        <w:rPr>
          <w:rFonts w:ascii="Times New Roman" w:hAnsi="Times New Roman"/>
          <w:szCs w:val="32"/>
        </w:rPr>
        <w:t>s</w:t>
      </w:r>
      <w:bookmarkEnd w:id="11"/>
      <w:r>
        <w:rPr>
          <w:rFonts w:ascii="Times New Roman" w:hAnsi="Times New Roman"/>
          <w:szCs w:val="32"/>
        </w:rPr>
        <w:t xml:space="preserve"> </w:t>
      </w:r>
    </w:p>
    <w:p w:rsidR="0042708C" w:rsidRPr="00F84138" w:rsidRDefault="0042708C" w:rsidP="00687285">
      <w:pPr>
        <w:spacing w:line="240" w:lineRule="auto"/>
        <w:rPr>
          <w:rFonts w:ascii="Times New Roman" w:hAnsi="Times New Roman"/>
          <w:color w:val="244061"/>
          <w:sz w:val="24"/>
          <w:szCs w:val="24"/>
        </w:rPr>
      </w:pPr>
    </w:p>
    <w:p w:rsidR="0042708C" w:rsidRDefault="0042708C" w:rsidP="00687285">
      <w:pPr>
        <w:spacing w:line="240" w:lineRule="auto"/>
        <w:rPr>
          <w:rFonts w:ascii="Times New Roman" w:hAnsi="Times New Roman"/>
          <w:sz w:val="24"/>
          <w:szCs w:val="24"/>
        </w:rPr>
      </w:pPr>
      <w:r w:rsidRPr="00DD6D6C">
        <w:rPr>
          <w:rFonts w:ascii="Times New Roman" w:hAnsi="Times New Roman"/>
          <w:sz w:val="24"/>
          <w:szCs w:val="24"/>
        </w:rPr>
        <w:t>The</w:t>
      </w:r>
      <w:r>
        <w:rPr>
          <w:rFonts w:ascii="Times New Roman" w:hAnsi="Times New Roman"/>
          <w:sz w:val="24"/>
          <w:szCs w:val="24"/>
        </w:rPr>
        <w:t xml:space="preserve"> following schedule highlights the Quarterly Financial Submission for 2010-2011. The submissions for subsequent years will follow a similar schedule and all participating LEAs will be informed of the schedule at the start of the fiscal year.</w:t>
      </w:r>
      <w:r w:rsidRPr="00DD6D6C">
        <w:rPr>
          <w:rFonts w:ascii="Times New Roman" w:hAnsi="Times New Roman"/>
          <w:sz w:val="24"/>
          <w:szCs w:val="24"/>
        </w:rPr>
        <w:t xml:space="preserve"> </w:t>
      </w:r>
    </w:p>
    <w:p w:rsidR="0042708C" w:rsidRPr="00F84138" w:rsidRDefault="0042708C" w:rsidP="00687285">
      <w:pPr>
        <w:spacing w:line="240" w:lineRule="auto"/>
        <w:rPr>
          <w:rFonts w:ascii="Times New Roman" w:hAnsi="Times New Roman"/>
          <w:sz w:val="24"/>
          <w:szCs w:val="24"/>
        </w:rPr>
      </w:pPr>
    </w:p>
    <w:tbl>
      <w:tblPr>
        <w:tblW w:w="0" w:type="auto"/>
        <w:jc w:val="center"/>
        <w:tblInd w:w="1164"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0A0"/>
      </w:tblPr>
      <w:tblGrid>
        <w:gridCol w:w="1686"/>
        <w:gridCol w:w="4386"/>
        <w:gridCol w:w="2520"/>
      </w:tblGrid>
      <w:tr w:rsidR="0042708C" w:rsidRPr="00F84138" w:rsidTr="00B77646">
        <w:trPr>
          <w:trHeight w:val="298"/>
          <w:jc w:val="center"/>
        </w:trPr>
        <w:tc>
          <w:tcPr>
            <w:tcW w:w="1686" w:type="dxa"/>
            <w:tcBorders>
              <w:right w:val="nil"/>
            </w:tcBorders>
            <w:shd w:val="clear" w:color="auto" w:fill="4F81BD"/>
            <w:vAlign w:val="center"/>
          </w:tcPr>
          <w:p w:rsidR="0042708C" w:rsidRPr="00F84138" w:rsidRDefault="0042708C" w:rsidP="00687285">
            <w:pPr>
              <w:spacing w:line="240" w:lineRule="auto"/>
              <w:rPr>
                <w:rFonts w:ascii="Times New Roman" w:hAnsi="Times New Roman"/>
                <w:b/>
                <w:bCs/>
                <w:color w:val="FFFFFF"/>
                <w:sz w:val="24"/>
                <w:szCs w:val="24"/>
              </w:rPr>
            </w:pPr>
            <w:r w:rsidRPr="00F84138">
              <w:rPr>
                <w:rFonts w:ascii="Times New Roman" w:hAnsi="Times New Roman"/>
                <w:b/>
                <w:bCs/>
                <w:color w:val="FFFFFF"/>
                <w:sz w:val="24"/>
                <w:szCs w:val="24"/>
              </w:rPr>
              <w:t>Quarter</w:t>
            </w:r>
          </w:p>
        </w:tc>
        <w:tc>
          <w:tcPr>
            <w:tcW w:w="4386" w:type="dxa"/>
            <w:tcBorders>
              <w:left w:val="nil"/>
              <w:right w:val="nil"/>
            </w:tcBorders>
            <w:shd w:val="clear" w:color="auto" w:fill="4F81BD"/>
            <w:vAlign w:val="center"/>
          </w:tcPr>
          <w:p w:rsidR="0042708C" w:rsidRPr="00F84138" w:rsidRDefault="0042708C" w:rsidP="00687285">
            <w:pPr>
              <w:spacing w:line="240" w:lineRule="auto"/>
              <w:rPr>
                <w:rFonts w:ascii="Times New Roman" w:hAnsi="Times New Roman"/>
                <w:b/>
                <w:bCs/>
                <w:color w:val="FFFFFF"/>
                <w:sz w:val="24"/>
                <w:szCs w:val="24"/>
              </w:rPr>
            </w:pPr>
            <w:r w:rsidRPr="00F84138">
              <w:rPr>
                <w:rFonts w:ascii="Times New Roman" w:hAnsi="Times New Roman"/>
                <w:b/>
                <w:bCs/>
                <w:color w:val="FFFFFF"/>
                <w:sz w:val="24"/>
                <w:szCs w:val="24"/>
              </w:rPr>
              <w:t>Cost Report Period</w:t>
            </w:r>
          </w:p>
        </w:tc>
        <w:tc>
          <w:tcPr>
            <w:tcW w:w="2520" w:type="dxa"/>
            <w:tcBorders>
              <w:left w:val="nil"/>
            </w:tcBorders>
            <w:shd w:val="clear" w:color="auto" w:fill="4F81BD"/>
          </w:tcPr>
          <w:p w:rsidR="0042708C" w:rsidRPr="00F84138" w:rsidRDefault="0042708C" w:rsidP="00687285">
            <w:pPr>
              <w:spacing w:line="240" w:lineRule="auto"/>
              <w:rPr>
                <w:rFonts w:ascii="Times New Roman" w:hAnsi="Times New Roman"/>
                <w:b/>
                <w:bCs/>
                <w:color w:val="FFFFFF"/>
                <w:sz w:val="24"/>
                <w:szCs w:val="24"/>
              </w:rPr>
            </w:pPr>
            <w:r w:rsidRPr="00F84138">
              <w:rPr>
                <w:rFonts w:ascii="Times New Roman" w:hAnsi="Times New Roman"/>
                <w:b/>
                <w:bCs/>
                <w:color w:val="FFFFFF"/>
                <w:sz w:val="24"/>
                <w:szCs w:val="24"/>
              </w:rPr>
              <w:t>Submission Due Date</w:t>
            </w:r>
          </w:p>
        </w:tc>
      </w:tr>
      <w:tr w:rsidR="0042708C" w:rsidRPr="00F84138" w:rsidTr="00B77646">
        <w:trPr>
          <w:trHeight w:val="367"/>
          <w:jc w:val="center"/>
        </w:trPr>
        <w:tc>
          <w:tcPr>
            <w:tcW w:w="1686" w:type="dxa"/>
            <w:tcBorders>
              <w:right w:val="nil"/>
            </w:tcBorders>
            <w:shd w:val="clear" w:color="auto" w:fill="D3DFEE"/>
            <w:vAlign w:val="center"/>
          </w:tcPr>
          <w:p w:rsidR="0042708C" w:rsidRPr="00F84138" w:rsidRDefault="0042708C" w:rsidP="00687285">
            <w:pPr>
              <w:spacing w:line="240" w:lineRule="auto"/>
              <w:rPr>
                <w:rFonts w:ascii="Times New Roman" w:hAnsi="Times New Roman"/>
                <w:b/>
                <w:bCs/>
                <w:sz w:val="24"/>
                <w:szCs w:val="24"/>
              </w:rPr>
            </w:pPr>
            <w:r w:rsidRPr="00F84138">
              <w:rPr>
                <w:rFonts w:ascii="Times New Roman" w:hAnsi="Times New Roman"/>
                <w:b/>
                <w:bCs/>
                <w:sz w:val="24"/>
                <w:szCs w:val="24"/>
              </w:rPr>
              <w:t xml:space="preserve"> </w:t>
            </w:r>
            <w:r>
              <w:rPr>
                <w:rFonts w:ascii="Times New Roman" w:hAnsi="Times New Roman"/>
                <w:b/>
                <w:bCs/>
                <w:sz w:val="24"/>
                <w:szCs w:val="24"/>
              </w:rPr>
              <w:t>2</w:t>
            </w:r>
            <w:r w:rsidRPr="00443310">
              <w:rPr>
                <w:rFonts w:ascii="Times New Roman" w:hAnsi="Times New Roman"/>
                <w:b/>
                <w:bCs/>
                <w:sz w:val="24"/>
                <w:szCs w:val="24"/>
                <w:vertAlign w:val="superscript"/>
              </w:rPr>
              <w:t>nd</w:t>
            </w:r>
            <w:r>
              <w:rPr>
                <w:rFonts w:ascii="Times New Roman" w:hAnsi="Times New Roman"/>
                <w:b/>
                <w:bCs/>
                <w:sz w:val="24"/>
                <w:szCs w:val="24"/>
              </w:rPr>
              <w:t xml:space="preserve"> </w:t>
            </w:r>
            <w:r w:rsidRPr="00F84138">
              <w:rPr>
                <w:rFonts w:ascii="Times New Roman" w:hAnsi="Times New Roman"/>
                <w:b/>
                <w:bCs/>
                <w:sz w:val="24"/>
                <w:szCs w:val="24"/>
              </w:rPr>
              <w:t>Quarter</w:t>
            </w:r>
          </w:p>
        </w:tc>
        <w:tc>
          <w:tcPr>
            <w:tcW w:w="4386" w:type="dxa"/>
            <w:tcBorders>
              <w:left w:val="nil"/>
              <w:right w:val="nil"/>
            </w:tcBorders>
            <w:shd w:val="clear" w:color="auto" w:fill="D3DFEE"/>
            <w:vAlign w:val="center"/>
          </w:tcPr>
          <w:p w:rsidR="0042708C" w:rsidRPr="00F84138" w:rsidRDefault="0042708C" w:rsidP="00687285">
            <w:pPr>
              <w:spacing w:line="240" w:lineRule="auto"/>
              <w:rPr>
                <w:rFonts w:ascii="Times New Roman" w:hAnsi="Times New Roman"/>
                <w:sz w:val="24"/>
                <w:szCs w:val="24"/>
              </w:rPr>
            </w:pPr>
            <w:r>
              <w:rPr>
                <w:rFonts w:ascii="Times New Roman" w:hAnsi="Times New Roman"/>
                <w:sz w:val="24"/>
                <w:szCs w:val="24"/>
              </w:rPr>
              <w:t>October 1, 2010 to December 31, 2010</w:t>
            </w:r>
          </w:p>
        </w:tc>
        <w:tc>
          <w:tcPr>
            <w:tcW w:w="2520" w:type="dxa"/>
            <w:tcBorders>
              <w:left w:val="nil"/>
            </w:tcBorders>
            <w:shd w:val="clear" w:color="auto" w:fill="D3DFEE"/>
            <w:vAlign w:val="center"/>
          </w:tcPr>
          <w:p w:rsidR="0042708C" w:rsidRPr="00F84138" w:rsidRDefault="0042708C" w:rsidP="00687285">
            <w:pPr>
              <w:spacing w:line="240" w:lineRule="auto"/>
              <w:rPr>
                <w:rFonts w:ascii="Times New Roman" w:hAnsi="Times New Roman"/>
                <w:sz w:val="24"/>
                <w:szCs w:val="24"/>
              </w:rPr>
            </w:pPr>
            <w:r>
              <w:rPr>
                <w:rFonts w:ascii="Times New Roman" w:hAnsi="Times New Roman"/>
                <w:sz w:val="24"/>
                <w:szCs w:val="24"/>
              </w:rPr>
              <w:t>January 21, 2011</w:t>
            </w:r>
          </w:p>
        </w:tc>
      </w:tr>
      <w:tr w:rsidR="0042708C" w:rsidRPr="00F84138" w:rsidTr="00B77646">
        <w:trPr>
          <w:trHeight w:val="412"/>
          <w:jc w:val="center"/>
        </w:trPr>
        <w:tc>
          <w:tcPr>
            <w:tcW w:w="1686" w:type="dxa"/>
            <w:tcBorders>
              <w:right w:val="nil"/>
            </w:tcBorders>
            <w:vAlign w:val="center"/>
          </w:tcPr>
          <w:p w:rsidR="0042708C" w:rsidRPr="00F84138" w:rsidRDefault="0042708C" w:rsidP="00687285">
            <w:pPr>
              <w:spacing w:line="240" w:lineRule="auto"/>
              <w:rPr>
                <w:rFonts w:ascii="Times New Roman" w:hAnsi="Times New Roman"/>
                <w:b/>
                <w:bCs/>
                <w:sz w:val="24"/>
                <w:szCs w:val="24"/>
              </w:rPr>
            </w:pPr>
            <w:r w:rsidRPr="00F84138">
              <w:rPr>
                <w:rFonts w:ascii="Times New Roman" w:hAnsi="Times New Roman"/>
                <w:b/>
                <w:bCs/>
                <w:sz w:val="24"/>
                <w:szCs w:val="24"/>
              </w:rPr>
              <w:t xml:space="preserve"> </w:t>
            </w:r>
            <w:r>
              <w:rPr>
                <w:rFonts w:ascii="Times New Roman" w:hAnsi="Times New Roman"/>
                <w:b/>
                <w:bCs/>
                <w:sz w:val="24"/>
                <w:szCs w:val="24"/>
              </w:rPr>
              <w:t>3</w:t>
            </w:r>
            <w:r w:rsidRPr="00443310">
              <w:rPr>
                <w:rFonts w:ascii="Times New Roman" w:hAnsi="Times New Roman"/>
                <w:b/>
                <w:bCs/>
                <w:sz w:val="24"/>
                <w:szCs w:val="24"/>
                <w:vertAlign w:val="superscript"/>
              </w:rPr>
              <w:t>rd</w:t>
            </w:r>
            <w:r>
              <w:rPr>
                <w:rFonts w:ascii="Times New Roman" w:hAnsi="Times New Roman"/>
                <w:b/>
                <w:bCs/>
                <w:sz w:val="24"/>
                <w:szCs w:val="24"/>
              </w:rPr>
              <w:t xml:space="preserve"> </w:t>
            </w:r>
            <w:r w:rsidRPr="00F84138">
              <w:rPr>
                <w:rFonts w:ascii="Times New Roman" w:hAnsi="Times New Roman"/>
                <w:b/>
                <w:bCs/>
                <w:sz w:val="24"/>
                <w:szCs w:val="24"/>
              </w:rPr>
              <w:t>Quarter</w:t>
            </w:r>
          </w:p>
        </w:tc>
        <w:tc>
          <w:tcPr>
            <w:tcW w:w="4386" w:type="dxa"/>
            <w:tcBorders>
              <w:left w:val="nil"/>
              <w:right w:val="nil"/>
            </w:tcBorders>
            <w:vAlign w:val="center"/>
          </w:tcPr>
          <w:p w:rsidR="0042708C" w:rsidRPr="00F84138" w:rsidRDefault="0042708C" w:rsidP="00687285">
            <w:pPr>
              <w:spacing w:line="240" w:lineRule="auto"/>
              <w:rPr>
                <w:rFonts w:ascii="Times New Roman" w:hAnsi="Times New Roman"/>
                <w:sz w:val="24"/>
                <w:szCs w:val="24"/>
              </w:rPr>
            </w:pPr>
            <w:r>
              <w:rPr>
                <w:rFonts w:ascii="Times New Roman" w:hAnsi="Times New Roman"/>
                <w:sz w:val="24"/>
                <w:szCs w:val="24"/>
              </w:rPr>
              <w:t>January 1, 2011 to March 31, 2011</w:t>
            </w:r>
          </w:p>
        </w:tc>
        <w:tc>
          <w:tcPr>
            <w:tcW w:w="2520" w:type="dxa"/>
            <w:tcBorders>
              <w:left w:val="nil"/>
            </w:tcBorders>
            <w:vAlign w:val="center"/>
          </w:tcPr>
          <w:p w:rsidR="0042708C" w:rsidRPr="00F84138" w:rsidRDefault="0042708C" w:rsidP="00687285">
            <w:pPr>
              <w:spacing w:line="240" w:lineRule="auto"/>
              <w:rPr>
                <w:rFonts w:ascii="Times New Roman" w:hAnsi="Times New Roman"/>
                <w:sz w:val="24"/>
                <w:szCs w:val="24"/>
              </w:rPr>
            </w:pPr>
            <w:r>
              <w:rPr>
                <w:rFonts w:ascii="Times New Roman" w:hAnsi="Times New Roman"/>
                <w:sz w:val="24"/>
                <w:szCs w:val="24"/>
              </w:rPr>
              <w:t>April 22, 2011</w:t>
            </w:r>
          </w:p>
        </w:tc>
      </w:tr>
      <w:tr w:rsidR="0042708C" w:rsidRPr="00F84138" w:rsidTr="00B77646">
        <w:trPr>
          <w:trHeight w:val="367"/>
          <w:jc w:val="center"/>
        </w:trPr>
        <w:tc>
          <w:tcPr>
            <w:tcW w:w="1686" w:type="dxa"/>
            <w:tcBorders>
              <w:right w:val="nil"/>
            </w:tcBorders>
            <w:shd w:val="clear" w:color="auto" w:fill="D3DFEE"/>
            <w:vAlign w:val="center"/>
          </w:tcPr>
          <w:p w:rsidR="0042708C" w:rsidRPr="00F84138" w:rsidRDefault="0042708C" w:rsidP="00687285">
            <w:pPr>
              <w:spacing w:line="240" w:lineRule="auto"/>
              <w:rPr>
                <w:rFonts w:ascii="Times New Roman" w:hAnsi="Times New Roman"/>
                <w:b/>
                <w:bCs/>
                <w:sz w:val="24"/>
                <w:szCs w:val="24"/>
              </w:rPr>
            </w:pPr>
            <w:r w:rsidRPr="00F84138">
              <w:rPr>
                <w:rFonts w:ascii="Times New Roman" w:hAnsi="Times New Roman"/>
                <w:b/>
                <w:bCs/>
                <w:sz w:val="24"/>
                <w:szCs w:val="24"/>
              </w:rPr>
              <w:t xml:space="preserve"> </w:t>
            </w:r>
            <w:r>
              <w:rPr>
                <w:rFonts w:ascii="Times New Roman" w:hAnsi="Times New Roman"/>
                <w:b/>
                <w:bCs/>
                <w:sz w:val="24"/>
                <w:szCs w:val="24"/>
              </w:rPr>
              <w:t>4</w:t>
            </w:r>
            <w:r w:rsidRPr="00443310">
              <w:rPr>
                <w:rFonts w:ascii="Times New Roman" w:hAnsi="Times New Roman"/>
                <w:b/>
                <w:bCs/>
                <w:sz w:val="24"/>
                <w:szCs w:val="24"/>
                <w:vertAlign w:val="superscript"/>
              </w:rPr>
              <w:t>th</w:t>
            </w:r>
            <w:r>
              <w:rPr>
                <w:rFonts w:ascii="Times New Roman" w:hAnsi="Times New Roman"/>
                <w:b/>
                <w:bCs/>
                <w:sz w:val="24"/>
                <w:szCs w:val="24"/>
              </w:rPr>
              <w:t xml:space="preserve"> </w:t>
            </w:r>
            <w:r w:rsidRPr="00F84138">
              <w:rPr>
                <w:rFonts w:ascii="Times New Roman" w:hAnsi="Times New Roman"/>
                <w:b/>
                <w:bCs/>
                <w:sz w:val="24"/>
                <w:szCs w:val="24"/>
              </w:rPr>
              <w:t>Quarter</w:t>
            </w:r>
          </w:p>
        </w:tc>
        <w:tc>
          <w:tcPr>
            <w:tcW w:w="4386" w:type="dxa"/>
            <w:tcBorders>
              <w:left w:val="nil"/>
              <w:right w:val="nil"/>
            </w:tcBorders>
            <w:shd w:val="clear" w:color="auto" w:fill="D3DFEE"/>
            <w:vAlign w:val="center"/>
          </w:tcPr>
          <w:p w:rsidR="0042708C" w:rsidRPr="00F84138" w:rsidRDefault="0042708C" w:rsidP="00687285">
            <w:pPr>
              <w:spacing w:line="240" w:lineRule="auto"/>
              <w:rPr>
                <w:rFonts w:ascii="Times New Roman" w:hAnsi="Times New Roman"/>
                <w:sz w:val="24"/>
                <w:szCs w:val="24"/>
              </w:rPr>
            </w:pPr>
            <w:r>
              <w:rPr>
                <w:rFonts w:ascii="Times New Roman" w:hAnsi="Times New Roman"/>
                <w:sz w:val="24"/>
                <w:szCs w:val="24"/>
              </w:rPr>
              <w:t>April 1, 2011 to June 30, 2011</w:t>
            </w:r>
          </w:p>
        </w:tc>
        <w:tc>
          <w:tcPr>
            <w:tcW w:w="2520" w:type="dxa"/>
            <w:tcBorders>
              <w:left w:val="nil"/>
            </w:tcBorders>
            <w:shd w:val="clear" w:color="auto" w:fill="D3DFEE"/>
            <w:vAlign w:val="center"/>
          </w:tcPr>
          <w:p w:rsidR="0042708C" w:rsidRPr="00F84138" w:rsidRDefault="0042708C" w:rsidP="00687285">
            <w:pPr>
              <w:spacing w:line="240" w:lineRule="auto"/>
              <w:rPr>
                <w:rFonts w:ascii="Times New Roman" w:hAnsi="Times New Roman"/>
                <w:sz w:val="24"/>
                <w:szCs w:val="24"/>
              </w:rPr>
            </w:pPr>
            <w:r>
              <w:rPr>
                <w:rFonts w:ascii="Times New Roman" w:hAnsi="Times New Roman"/>
                <w:sz w:val="24"/>
                <w:szCs w:val="24"/>
              </w:rPr>
              <w:t>July 22, 2011</w:t>
            </w:r>
          </w:p>
        </w:tc>
      </w:tr>
    </w:tbl>
    <w:p w:rsidR="0042708C" w:rsidRPr="00F84138" w:rsidRDefault="0042708C" w:rsidP="00687285">
      <w:pPr>
        <w:spacing w:line="240" w:lineRule="auto"/>
        <w:rPr>
          <w:rFonts w:ascii="Times New Roman" w:hAnsi="Times New Roman"/>
          <w:sz w:val="24"/>
          <w:szCs w:val="24"/>
        </w:rPr>
      </w:pPr>
    </w:p>
    <w:p w:rsidR="0042708C" w:rsidRDefault="0042708C" w:rsidP="00687285">
      <w:pPr>
        <w:autoSpaceDE w:val="0"/>
        <w:autoSpaceDN w:val="0"/>
        <w:adjustRightInd w:val="0"/>
        <w:spacing w:line="240" w:lineRule="auto"/>
        <w:rPr>
          <w:rStyle w:val="Strong"/>
          <w:rFonts w:ascii="Times New Roman" w:hAnsi="Times New Roman"/>
          <w:b w:val="0"/>
          <w:sz w:val="24"/>
          <w:szCs w:val="24"/>
        </w:rPr>
      </w:pPr>
      <w:r w:rsidRPr="00F84138">
        <w:rPr>
          <w:rStyle w:val="Strong"/>
          <w:rFonts w:ascii="Times New Roman" w:hAnsi="Times New Roman"/>
          <w:b w:val="0"/>
          <w:sz w:val="24"/>
          <w:szCs w:val="24"/>
        </w:rPr>
        <w:t>Each Quarterly Financial Submission includes the reporting of payroll information (i.e., paid hours, salaries, payroll taxes, and employee benefits for employees and paid hours and contracted staff costs for contractors) for staff listed on the RMTS staff pool lists for the reporting period</w:t>
      </w:r>
      <w:r>
        <w:rPr>
          <w:rStyle w:val="Strong"/>
          <w:rFonts w:ascii="Times New Roman" w:hAnsi="Times New Roman"/>
          <w:b w:val="0"/>
          <w:sz w:val="24"/>
          <w:szCs w:val="24"/>
        </w:rPr>
        <w:t>. The submission also includes the</w:t>
      </w:r>
      <w:r w:rsidRPr="00F84138">
        <w:rPr>
          <w:rStyle w:val="Strong"/>
          <w:rFonts w:ascii="Times New Roman" w:hAnsi="Times New Roman"/>
          <w:b w:val="0"/>
          <w:sz w:val="24"/>
          <w:szCs w:val="24"/>
        </w:rPr>
        <w:t xml:space="preserve"> reporting of Medicaid-allowable costs associated with Staff Travel and Training costs and Staff Professional Dues and Fees for the reporting period for the staff listed on the RMTS staff pool lists.  Materials and supplies used by the staff </w:t>
      </w:r>
      <w:r>
        <w:rPr>
          <w:rStyle w:val="Strong"/>
          <w:rFonts w:ascii="Times New Roman" w:hAnsi="Times New Roman"/>
          <w:b w:val="0"/>
          <w:sz w:val="24"/>
          <w:szCs w:val="24"/>
        </w:rPr>
        <w:t>(</w:t>
      </w:r>
      <w:r w:rsidRPr="00F84138">
        <w:rPr>
          <w:rStyle w:val="Strong"/>
          <w:rFonts w:ascii="Times New Roman" w:hAnsi="Times New Roman"/>
          <w:b w:val="0"/>
          <w:sz w:val="24"/>
          <w:szCs w:val="24"/>
        </w:rPr>
        <w:t>listed on the RMTS staff pool lists</w:t>
      </w:r>
      <w:r>
        <w:rPr>
          <w:rStyle w:val="Strong"/>
          <w:rFonts w:ascii="Times New Roman" w:hAnsi="Times New Roman"/>
          <w:b w:val="0"/>
          <w:sz w:val="24"/>
          <w:szCs w:val="24"/>
        </w:rPr>
        <w:t>)</w:t>
      </w:r>
      <w:r w:rsidRPr="00F84138">
        <w:rPr>
          <w:rStyle w:val="Strong"/>
          <w:rFonts w:ascii="Times New Roman" w:hAnsi="Times New Roman"/>
          <w:b w:val="0"/>
          <w:sz w:val="24"/>
          <w:szCs w:val="24"/>
        </w:rPr>
        <w:t xml:space="preserve"> to perform ACE activities should also be reported on the Quarterly Financial Submission.</w:t>
      </w:r>
    </w:p>
    <w:p w:rsidR="0042708C" w:rsidRDefault="0042708C" w:rsidP="00687285">
      <w:pPr>
        <w:autoSpaceDE w:val="0"/>
        <w:autoSpaceDN w:val="0"/>
        <w:adjustRightInd w:val="0"/>
        <w:spacing w:line="240" w:lineRule="auto"/>
        <w:rPr>
          <w:rStyle w:val="Strong"/>
          <w:rFonts w:ascii="Times New Roman" w:hAnsi="Times New Roman"/>
          <w:b w:val="0"/>
          <w:sz w:val="24"/>
          <w:szCs w:val="24"/>
        </w:rPr>
      </w:pPr>
    </w:p>
    <w:p w:rsidR="0042708C" w:rsidRPr="00BB11EC" w:rsidRDefault="0042708C" w:rsidP="00BB11EC">
      <w:pPr>
        <w:autoSpaceDE w:val="0"/>
        <w:autoSpaceDN w:val="0"/>
        <w:adjustRightInd w:val="0"/>
        <w:rPr>
          <w:rStyle w:val="Strong"/>
          <w:rFonts w:ascii="Times New Roman" w:hAnsi="Times New Roman"/>
          <w:b w:val="0"/>
          <w:sz w:val="24"/>
          <w:szCs w:val="24"/>
        </w:rPr>
      </w:pPr>
      <w:r w:rsidRPr="00BB11EC">
        <w:rPr>
          <w:rStyle w:val="Strong"/>
          <w:rFonts w:ascii="Times New Roman" w:hAnsi="Times New Roman"/>
          <w:b w:val="0"/>
          <w:sz w:val="24"/>
          <w:szCs w:val="24"/>
        </w:rPr>
        <w:t xml:space="preserve">To complete a quarterly submission you must submit the </w:t>
      </w:r>
      <w:r w:rsidRPr="004610D9">
        <w:rPr>
          <w:rStyle w:val="Strong"/>
          <w:rFonts w:ascii="Times New Roman" w:hAnsi="Times New Roman"/>
          <w:b w:val="0"/>
          <w:i/>
          <w:sz w:val="24"/>
          <w:szCs w:val="24"/>
        </w:rPr>
        <w:t>LEA Payroll Information by Position Page,</w:t>
      </w:r>
      <w:r w:rsidRPr="00B16004">
        <w:rPr>
          <w:rStyle w:val="Strong"/>
          <w:rFonts w:ascii="Times New Roman" w:hAnsi="Times New Roman"/>
          <w:b w:val="0"/>
          <w:sz w:val="24"/>
          <w:szCs w:val="24"/>
        </w:rPr>
        <w:t xml:space="preserve"> which</w:t>
      </w:r>
      <w:r>
        <w:rPr>
          <w:rStyle w:val="Strong"/>
          <w:rFonts w:ascii="Times New Roman" w:hAnsi="Times New Roman"/>
          <w:b w:val="0"/>
          <w:sz w:val="24"/>
          <w:szCs w:val="24"/>
        </w:rPr>
        <w:t xml:space="preserve"> includes the payroll information for each employee included on the RMTS roster</w:t>
      </w:r>
      <w:r w:rsidRPr="00BB11EC">
        <w:rPr>
          <w:rStyle w:val="Strong"/>
          <w:rFonts w:ascii="Times New Roman" w:hAnsi="Times New Roman"/>
          <w:b w:val="0"/>
          <w:sz w:val="24"/>
          <w:szCs w:val="24"/>
        </w:rPr>
        <w:t>.</w:t>
      </w:r>
    </w:p>
    <w:p w:rsidR="0042708C" w:rsidRPr="00F84138" w:rsidRDefault="0042708C" w:rsidP="00687285">
      <w:pPr>
        <w:autoSpaceDE w:val="0"/>
        <w:autoSpaceDN w:val="0"/>
        <w:adjustRightInd w:val="0"/>
        <w:spacing w:line="240" w:lineRule="auto"/>
        <w:rPr>
          <w:rStyle w:val="Strong"/>
          <w:rFonts w:ascii="Times New Roman" w:hAnsi="Times New Roman"/>
          <w:b w:val="0"/>
          <w:sz w:val="24"/>
          <w:szCs w:val="24"/>
        </w:rPr>
      </w:pPr>
    </w:p>
    <w:p w:rsidR="0042708C" w:rsidRPr="00730A71" w:rsidRDefault="0042708C" w:rsidP="00687285">
      <w:pPr>
        <w:pStyle w:val="Heading2"/>
        <w:spacing w:before="0" w:after="0" w:line="240" w:lineRule="auto"/>
        <w:rPr>
          <w:rStyle w:val="Strong"/>
          <w:rFonts w:ascii="Times New Roman" w:hAnsi="Times New Roman"/>
          <w:b/>
          <w:bCs/>
          <w:sz w:val="30"/>
          <w:szCs w:val="30"/>
        </w:rPr>
      </w:pPr>
      <w:bookmarkStart w:id="12" w:name="_Toc290294688"/>
      <w:r>
        <w:rPr>
          <w:rStyle w:val="Strong"/>
          <w:rFonts w:ascii="Times New Roman" w:hAnsi="Times New Roman"/>
          <w:b/>
          <w:bCs/>
          <w:sz w:val="30"/>
          <w:szCs w:val="30"/>
        </w:rPr>
        <w:t>4</w:t>
      </w:r>
      <w:r w:rsidRPr="00730A71">
        <w:rPr>
          <w:rStyle w:val="Strong"/>
          <w:rFonts w:ascii="Times New Roman" w:hAnsi="Times New Roman"/>
          <w:b/>
          <w:bCs/>
          <w:sz w:val="30"/>
          <w:szCs w:val="30"/>
        </w:rPr>
        <w:t xml:space="preserve">A. </w:t>
      </w:r>
      <w:r>
        <w:rPr>
          <w:rStyle w:val="Strong"/>
          <w:rFonts w:ascii="Times New Roman" w:hAnsi="Times New Roman"/>
          <w:b/>
          <w:bCs/>
          <w:sz w:val="30"/>
          <w:szCs w:val="30"/>
        </w:rPr>
        <w:t>LEA Payroll Information</w:t>
      </w:r>
      <w:r w:rsidRPr="00730A71">
        <w:rPr>
          <w:rStyle w:val="Strong"/>
          <w:rFonts w:ascii="Times New Roman" w:hAnsi="Times New Roman"/>
          <w:b/>
          <w:bCs/>
          <w:sz w:val="30"/>
          <w:szCs w:val="30"/>
        </w:rPr>
        <w:t xml:space="preserve"> by Position</w:t>
      </w:r>
      <w:bookmarkEnd w:id="12"/>
      <w:r w:rsidRPr="00730A71">
        <w:rPr>
          <w:rStyle w:val="Strong"/>
          <w:rFonts w:ascii="Times New Roman" w:hAnsi="Times New Roman"/>
          <w:b/>
          <w:bCs/>
          <w:sz w:val="30"/>
          <w:szCs w:val="30"/>
        </w:rPr>
        <w:t xml:space="preserve"> </w:t>
      </w:r>
    </w:p>
    <w:p w:rsidR="0042708C" w:rsidRDefault="0042708C" w:rsidP="00687285">
      <w:pPr>
        <w:spacing w:line="240" w:lineRule="auto"/>
        <w:rPr>
          <w:rFonts w:ascii="Times New Roman" w:hAnsi="Times New Roman"/>
          <w:sz w:val="24"/>
          <w:szCs w:val="24"/>
        </w:rPr>
      </w:pPr>
    </w:p>
    <w:p w:rsidR="0042708C" w:rsidRPr="00F84138" w:rsidRDefault="0042708C" w:rsidP="00687285">
      <w:pPr>
        <w:spacing w:line="240" w:lineRule="auto"/>
        <w:rPr>
          <w:rFonts w:ascii="Times New Roman" w:hAnsi="Times New Roman"/>
          <w:sz w:val="24"/>
          <w:szCs w:val="24"/>
        </w:rPr>
      </w:pPr>
      <w:r w:rsidRPr="00F84138">
        <w:rPr>
          <w:rFonts w:ascii="Times New Roman" w:hAnsi="Times New Roman"/>
          <w:sz w:val="24"/>
          <w:szCs w:val="24"/>
        </w:rPr>
        <w:t>As stated previously, this page is pre</w:t>
      </w:r>
      <w:r>
        <w:rPr>
          <w:rFonts w:ascii="Times New Roman" w:hAnsi="Times New Roman"/>
          <w:sz w:val="24"/>
          <w:szCs w:val="24"/>
        </w:rPr>
        <w:t>-</w:t>
      </w:r>
      <w:r w:rsidRPr="00F84138">
        <w:rPr>
          <w:rFonts w:ascii="Times New Roman" w:hAnsi="Times New Roman"/>
          <w:sz w:val="24"/>
          <w:szCs w:val="24"/>
        </w:rPr>
        <w:t xml:space="preserve">populated with the name and RMTS job category of each staff person (employee and contracted staff) on the LEA RMTS staff pool lists.  The </w:t>
      </w:r>
      <w:r w:rsidRPr="00272D93">
        <w:rPr>
          <w:rFonts w:ascii="Times New Roman" w:hAnsi="Times New Roman"/>
          <w:sz w:val="24"/>
          <w:szCs w:val="24"/>
        </w:rPr>
        <w:t>provider</w:t>
      </w:r>
      <w:r w:rsidRPr="004610D9">
        <w:rPr>
          <w:rFonts w:ascii="Times New Roman" w:hAnsi="Times New Roman"/>
          <w:sz w:val="24"/>
          <w:szCs w:val="24"/>
        </w:rPr>
        <w:t xml:space="preserve"> can</w:t>
      </w:r>
      <w:r w:rsidRPr="00F84138">
        <w:rPr>
          <w:rFonts w:ascii="Times New Roman" w:hAnsi="Times New Roman"/>
          <w:sz w:val="24"/>
          <w:szCs w:val="24"/>
        </w:rPr>
        <w:t xml:space="preserve"> enter the requested payroll information directly into the web-based system or download (export) an Excel spreadsheet, enter the requested payroll information, and upload (import) into the web-based system.</w:t>
      </w:r>
    </w:p>
    <w:p w:rsidR="0042708C" w:rsidRPr="00F84138" w:rsidRDefault="0042708C" w:rsidP="00687285">
      <w:pPr>
        <w:spacing w:line="240" w:lineRule="auto"/>
        <w:rPr>
          <w:rFonts w:ascii="Times New Roman" w:hAnsi="Times New Roman"/>
          <w:sz w:val="24"/>
          <w:szCs w:val="24"/>
        </w:rPr>
      </w:pPr>
    </w:p>
    <w:p w:rsidR="0042708C" w:rsidRPr="00F84138" w:rsidRDefault="0042708C" w:rsidP="00687285">
      <w:pPr>
        <w:spacing w:line="240" w:lineRule="auto"/>
        <w:rPr>
          <w:rFonts w:ascii="Times New Roman" w:hAnsi="Times New Roman"/>
          <w:sz w:val="24"/>
          <w:szCs w:val="24"/>
        </w:rPr>
      </w:pPr>
      <w:r w:rsidRPr="00F84138">
        <w:rPr>
          <w:rFonts w:ascii="Times New Roman" w:hAnsi="Times New Roman"/>
          <w:sz w:val="24"/>
          <w:szCs w:val="24"/>
        </w:rPr>
        <w:t>This page includes the following data elements, which are discussed in detail below:</w:t>
      </w:r>
    </w:p>
    <w:p w:rsidR="0042708C" w:rsidRDefault="0042708C" w:rsidP="004C10DF">
      <w:pPr>
        <w:spacing w:line="240" w:lineRule="auto"/>
        <w:ind w:left="1080"/>
        <w:rPr>
          <w:rFonts w:ascii="Times New Roman" w:hAnsi="Times New Roman"/>
          <w:sz w:val="24"/>
          <w:szCs w:val="24"/>
        </w:rPr>
      </w:pPr>
    </w:p>
    <w:p w:rsidR="0042708C" w:rsidRDefault="0042708C" w:rsidP="004C10DF">
      <w:pPr>
        <w:numPr>
          <w:ilvl w:val="0"/>
          <w:numId w:val="26"/>
        </w:numPr>
        <w:spacing w:line="240" w:lineRule="auto"/>
        <w:rPr>
          <w:rFonts w:ascii="Times New Roman" w:hAnsi="Times New Roman"/>
          <w:sz w:val="24"/>
          <w:szCs w:val="24"/>
        </w:rPr>
      </w:pPr>
      <w:r w:rsidRPr="004C10DF">
        <w:rPr>
          <w:rFonts w:ascii="Times New Roman" w:hAnsi="Times New Roman"/>
          <w:sz w:val="24"/>
          <w:szCs w:val="24"/>
        </w:rPr>
        <w:t>Participant’s Last Name</w:t>
      </w:r>
    </w:p>
    <w:p w:rsidR="0042708C" w:rsidRDefault="0042708C" w:rsidP="004C10DF">
      <w:pPr>
        <w:numPr>
          <w:ilvl w:val="0"/>
          <w:numId w:val="26"/>
        </w:numPr>
        <w:spacing w:line="240" w:lineRule="auto"/>
        <w:rPr>
          <w:rFonts w:ascii="Times New Roman" w:hAnsi="Times New Roman"/>
          <w:sz w:val="24"/>
          <w:szCs w:val="24"/>
        </w:rPr>
      </w:pPr>
      <w:r w:rsidRPr="004C10DF">
        <w:rPr>
          <w:rFonts w:ascii="Times New Roman" w:hAnsi="Times New Roman"/>
          <w:sz w:val="24"/>
          <w:szCs w:val="24"/>
        </w:rPr>
        <w:t>Participant’s First Name</w:t>
      </w:r>
    </w:p>
    <w:p w:rsidR="0042708C" w:rsidRDefault="0042708C" w:rsidP="004C10DF">
      <w:pPr>
        <w:numPr>
          <w:ilvl w:val="0"/>
          <w:numId w:val="26"/>
        </w:numPr>
        <w:spacing w:line="240" w:lineRule="auto"/>
        <w:rPr>
          <w:rFonts w:ascii="Times New Roman" w:hAnsi="Times New Roman"/>
          <w:sz w:val="24"/>
          <w:szCs w:val="24"/>
        </w:rPr>
      </w:pPr>
      <w:r w:rsidRPr="004C10DF">
        <w:rPr>
          <w:rFonts w:ascii="Times New Roman" w:hAnsi="Times New Roman"/>
          <w:sz w:val="24"/>
          <w:szCs w:val="24"/>
        </w:rPr>
        <w:t>(RMTS) Job Category</w:t>
      </w:r>
    </w:p>
    <w:p w:rsidR="0042708C" w:rsidRDefault="0042708C" w:rsidP="00732DDF">
      <w:pPr>
        <w:numPr>
          <w:ilvl w:val="0"/>
          <w:numId w:val="26"/>
        </w:numPr>
        <w:spacing w:line="240" w:lineRule="auto"/>
        <w:rPr>
          <w:rFonts w:ascii="Times New Roman" w:hAnsi="Times New Roman"/>
          <w:sz w:val="24"/>
          <w:szCs w:val="24"/>
        </w:rPr>
      </w:pPr>
      <w:r w:rsidRPr="00F84138">
        <w:rPr>
          <w:rFonts w:ascii="Times New Roman" w:hAnsi="Times New Roman"/>
          <w:sz w:val="24"/>
          <w:szCs w:val="24"/>
        </w:rPr>
        <w:t>Staff Employment Status</w:t>
      </w:r>
    </w:p>
    <w:p w:rsidR="0042708C" w:rsidRDefault="0042708C" w:rsidP="004C10DF">
      <w:pPr>
        <w:numPr>
          <w:ilvl w:val="0"/>
          <w:numId w:val="26"/>
        </w:numPr>
        <w:spacing w:line="240" w:lineRule="auto"/>
        <w:rPr>
          <w:rFonts w:ascii="Times New Roman" w:hAnsi="Times New Roman"/>
          <w:sz w:val="24"/>
          <w:szCs w:val="24"/>
        </w:rPr>
      </w:pPr>
      <w:r w:rsidRPr="004C10DF">
        <w:rPr>
          <w:rFonts w:ascii="Times New Roman" w:hAnsi="Times New Roman"/>
          <w:sz w:val="24"/>
          <w:szCs w:val="24"/>
        </w:rPr>
        <w:t>LEA Job Title</w:t>
      </w:r>
    </w:p>
    <w:p w:rsidR="0042708C" w:rsidRDefault="0042708C" w:rsidP="004C10DF">
      <w:pPr>
        <w:numPr>
          <w:ilvl w:val="0"/>
          <w:numId w:val="26"/>
        </w:numPr>
        <w:spacing w:line="240" w:lineRule="auto"/>
        <w:rPr>
          <w:rFonts w:ascii="Times New Roman" w:hAnsi="Times New Roman"/>
          <w:sz w:val="24"/>
          <w:szCs w:val="24"/>
        </w:rPr>
      </w:pPr>
      <w:r w:rsidRPr="004C10DF">
        <w:rPr>
          <w:rFonts w:ascii="Times New Roman" w:hAnsi="Times New Roman"/>
          <w:sz w:val="24"/>
          <w:szCs w:val="24"/>
        </w:rPr>
        <w:t>LEA Employee ID</w:t>
      </w:r>
    </w:p>
    <w:p w:rsidR="0042708C" w:rsidRDefault="0042708C" w:rsidP="004C10DF">
      <w:pPr>
        <w:numPr>
          <w:ilvl w:val="0"/>
          <w:numId w:val="26"/>
        </w:numPr>
        <w:spacing w:line="240" w:lineRule="auto"/>
        <w:rPr>
          <w:rFonts w:ascii="Times New Roman" w:hAnsi="Times New Roman"/>
          <w:sz w:val="24"/>
          <w:szCs w:val="24"/>
        </w:rPr>
      </w:pPr>
      <w:r w:rsidRPr="004C10DF">
        <w:rPr>
          <w:rFonts w:ascii="Times New Roman" w:hAnsi="Times New Roman"/>
          <w:sz w:val="24"/>
          <w:szCs w:val="24"/>
        </w:rPr>
        <w:t>Paid Hours (Employees and Contractors)</w:t>
      </w:r>
    </w:p>
    <w:p w:rsidR="0042708C" w:rsidRDefault="0042708C" w:rsidP="004C10DF">
      <w:pPr>
        <w:numPr>
          <w:ilvl w:val="0"/>
          <w:numId w:val="26"/>
        </w:numPr>
        <w:spacing w:line="240" w:lineRule="auto"/>
        <w:rPr>
          <w:rFonts w:ascii="Times New Roman" w:hAnsi="Times New Roman"/>
          <w:sz w:val="24"/>
          <w:szCs w:val="24"/>
        </w:rPr>
      </w:pPr>
      <w:r w:rsidRPr="004C10DF">
        <w:rPr>
          <w:rFonts w:ascii="Times New Roman" w:hAnsi="Times New Roman"/>
          <w:sz w:val="24"/>
          <w:szCs w:val="24"/>
        </w:rPr>
        <w:t>Salaries (Employees)</w:t>
      </w:r>
    </w:p>
    <w:p w:rsidR="0042708C" w:rsidRDefault="0042708C" w:rsidP="004C10DF">
      <w:pPr>
        <w:numPr>
          <w:ilvl w:val="0"/>
          <w:numId w:val="26"/>
        </w:numPr>
        <w:spacing w:line="240" w:lineRule="auto"/>
        <w:rPr>
          <w:rFonts w:ascii="Times New Roman" w:hAnsi="Times New Roman"/>
          <w:sz w:val="24"/>
          <w:szCs w:val="24"/>
        </w:rPr>
      </w:pPr>
      <w:r w:rsidRPr="004C10DF">
        <w:rPr>
          <w:rFonts w:ascii="Times New Roman" w:hAnsi="Times New Roman"/>
          <w:sz w:val="24"/>
          <w:szCs w:val="24"/>
        </w:rPr>
        <w:t>Employee Benefits, such as health insurance, life insurance, retirement, other employee insurance, and other employee benefits (Employees)</w:t>
      </w:r>
    </w:p>
    <w:p w:rsidR="0042708C" w:rsidRDefault="0042708C" w:rsidP="004C10DF">
      <w:pPr>
        <w:numPr>
          <w:ilvl w:val="0"/>
          <w:numId w:val="26"/>
        </w:numPr>
        <w:spacing w:line="240" w:lineRule="auto"/>
        <w:rPr>
          <w:rFonts w:ascii="Times New Roman" w:hAnsi="Times New Roman"/>
          <w:sz w:val="24"/>
          <w:szCs w:val="24"/>
        </w:rPr>
      </w:pPr>
      <w:r w:rsidRPr="004C10DF">
        <w:rPr>
          <w:rFonts w:ascii="Times New Roman" w:hAnsi="Times New Roman"/>
          <w:sz w:val="24"/>
          <w:szCs w:val="24"/>
        </w:rPr>
        <w:t>Payroll Taxes, such as social security and Medicare (Employees)</w:t>
      </w:r>
    </w:p>
    <w:p w:rsidR="0042708C" w:rsidRDefault="0042708C" w:rsidP="004C10DF">
      <w:pPr>
        <w:numPr>
          <w:ilvl w:val="0"/>
          <w:numId w:val="26"/>
        </w:numPr>
        <w:spacing w:line="240" w:lineRule="auto"/>
        <w:rPr>
          <w:rFonts w:ascii="Times New Roman" w:hAnsi="Times New Roman"/>
          <w:sz w:val="24"/>
          <w:szCs w:val="24"/>
        </w:rPr>
      </w:pPr>
      <w:r w:rsidRPr="004C10DF">
        <w:rPr>
          <w:rFonts w:ascii="Times New Roman" w:hAnsi="Times New Roman"/>
          <w:sz w:val="24"/>
          <w:szCs w:val="24"/>
        </w:rPr>
        <w:t>Contracted Staff Costs (Contractors)</w:t>
      </w:r>
    </w:p>
    <w:p w:rsidR="0042708C" w:rsidRDefault="0042708C" w:rsidP="004C10DF">
      <w:pPr>
        <w:numPr>
          <w:ilvl w:val="0"/>
          <w:numId w:val="26"/>
        </w:numPr>
        <w:spacing w:line="240" w:lineRule="auto"/>
        <w:rPr>
          <w:rFonts w:ascii="Times New Roman" w:hAnsi="Times New Roman"/>
          <w:sz w:val="24"/>
          <w:szCs w:val="24"/>
        </w:rPr>
      </w:pPr>
      <w:r w:rsidRPr="00B71408">
        <w:rPr>
          <w:rFonts w:ascii="Times New Roman" w:hAnsi="Times New Roman"/>
          <w:sz w:val="24"/>
          <w:szCs w:val="24"/>
        </w:rPr>
        <w:t>Compensation Expenditures Paid with Federal Funds</w:t>
      </w:r>
    </w:p>
    <w:p w:rsidR="0042708C" w:rsidRDefault="0042708C" w:rsidP="00687285">
      <w:pPr>
        <w:spacing w:line="240" w:lineRule="auto"/>
        <w:rPr>
          <w:rFonts w:ascii="Times New Roman" w:hAnsi="Times New Roman"/>
          <w:sz w:val="24"/>
          <w:szCs w:val="24"/>
        </w:rPr>
      </w:pPr>
    </w:p>
    <w:p w:rsidR="0042708C" w:rsidRPr="00F84138" w:rsidRDefault="00DD694E" w:rsidP="00687285">
      <w:pPr>
        <w:spacing w:line="240" w:lineRule="auto"/>
        <w:rPr>
          <w:rFonts w:ascii="Times New Roman" w:hAnsi="Times New Roman"/>
          <w:sz w:val="24"/>
          <w:szCs w:val="24"/>
        </w:rPr>
      </w:pPr>
      <w:r>
        <w:rPr>
          <w:rFonts w:ascii="Times New Roman" w:hAnsi="Times New Roman"/>
          <w:sz w:val="24"/>
          <w:szCs w:val="24"/>
        </w:rPr>
        <w:lastRenderedPageBreak/>
        <w:t>In order to comply with CMS provisions, c</w:t>
      </w:r>
      <w:r w:rsidRPr="00F84138">
        <w:rPr>
          <w:rFonts w:ascii="Times New Roman" w:hAnsi="Times New Roman"/>
          <w:sz w:val="24"/>
          <w:szCs w:val="24"/>
        </w:rPr>
        <w:t xml:space="preserve">osts </w:t>
      </w:r>
      <w:r>
        <w:rPr>
          <w:rFonts w:ascii="Times New Roman" w:hAnsi="Times New Roman"/>
          <w:sz w:val="24"/>
          <w:szCs w:val="24"/>
        </w:rPr>
        <w:t>must</w:t>
      </w:r>
      <w:r w:rsidRPr="00F84138">
        <w:rPr>
          <w:rFonts w:ascii="Times New Roman" w:hAnsi="Times New Roman"/>
          <w:sz w:val="24"/>
          <w:szCs w:val="24"/>
        </w:rPr>
        <w:t xml:space="preserve"> be reported using </w:t>
      </w:r>
      <w:r>
        <w:rPr>
          <w:rFonts w:ascii="Times New Roman" w:hAnsi="Times New Roman"/>
          <w:sz w:val="24"/>
          <w:szCs w:val="24"/>
        </w:rPr>
        <w:t>the cash</w:t>
      </w:r>
      <w:r w:rsidRPr="00F84138">
        <w:rPr>
          <w:rFonts w:ascii="Times New Roman" w:hAnsi="Times New Roman"/>
          <w:sz w:val="24"/>
          <w:szCs w:val="24"/>
        </w:rPr>
        <w:t xml:space="preserve"> basis</w:t>
      </w:r>
      <w:r>
        <w:rPr>
          <w:rFonts w:ascii="Times New Roman" w:hAnsi="Times New Roman"/>
          <w:sz w:val="24"/>
          <w:szCs w:val="24"/>
        </w:rPr>
        <w:t xml:space="preserve"> accounting methodology for the Quarterly Financial Submission</w:t>
      </w:r>
      <w:r w:rsidR="00842426">
        <w:rPr>
          <w:rFonts w:ascii="Times New Roman" w:hAnsi="Times New Roman"/>
          <w:sz w:val="24"/>
          <w:szCs w:val="24"/>
        </w:rPr>
        <w:t>s used in t</w:t>
      </w:r>
      <w:r w:rsidR="00BA6B61">
        <w:rPr>
          <w:rFonts w:ascii="Times New Roman" w:hAnsi="Times New Roman"/>
          <w:sz w:val="24"/>
          <w:szCs w:val="24"/>
        </w:rPr>
        <w:t>he ACE</w:t>
      </w:r>
      <w:r w:rsidR="00842426">
        <w:rPr>
          <w:rFonts w:ascii="Times New Roman" w:hAnsi="Times New Roman"/>
          <w:sz w:val="24"/>
          <w:szCs w:val="24"/>
        </w:rPr>
        <w:t xml:space="preserve"> program</w:t>
      </w:r>
      <w:r w:rsidRPr="00F84138">
        <w:rPr>
          <w:rFonts w:ascii="Times New Roman" w:hAnsi="Times New Roman"/>
          <w:sz w:val="24"/>
          <w:szCs w:val="24"/>
        </w:rPr>
        <w:t xml:space="preserve">. </w:t>
      </w:r>
      <w:r>
        <w:rPr>
          <w:rFonts w:ascii="Times New Roman" w:hAnsi="Times New Roman"/>
          <w:sz w:val="24"/>
          <w:szCs w:val="24"/>
        </w:rPr>
        <w:t xml:space="preserve">On the </w:t>
      </w:r>
      <w:r w:rsidR="00842426">
        <w:rPr>
          <w:rFonts w:ascii="Times New Roman" w:hAnsi="Times New Roman"/>
          <w:sz w:val="24"/>
          <w:szCs w:val="24"/>
        </w:rPr>
        <w:t xml:space="preserve">annual </w:t>
      </w:r>
      <w:r w:rsidR="00BA6B61">
        <w:rPr>
          <w:rFonts w:ascii="Times New Roman" w:hAnsi="Times New Roman"/>
          <w:sz w:val="24"/>
          <w:szCs w:val="24"/>
        </w:rPr>
        <w:t xml:space="preserve">CISS </w:t>
      </w:r>
      <w:r>
        <w:rPr>
          <w:rFonts w:ascii="Times New Roman" w:hAnsi="Times New Roman"/>
          <w:sz w:val="24"/>
          <w:szCs w:val="24"/>
        </w:rPr>
        <w:t xml:space="preserve">Medicaid Cost Report, however, the LEA must report costs using the accrual basis accounting methodology. </w:t>
      </w:r>
      <w:r w:rsidR="0042708C" w:rsidRPr="00F84138">
        <w:rPr>
          <w:rFonts w:ascii="Times New Roman" w:hAnsi="Times New Roman"/>
          <w:sz w:val="24"/>
          <w:szCs w:val="24"/>
        </w:rPr>
        <w:t>The LEA must maintain supporting documentation for all information reported on the Quarterly Financial Submissions and the annual Medicaid Cost Report.</w:t>
      </w:r>
    </w:p>
    <w:p w:rsidR="0042708C" w:rsidRPr="00F84138" w:rsidRDefault="0042708C" w:rsidP="00687285">
      <w:pPr>
        <w:spacing w:line="240" w:lineRule="auto"/>
        <w:rPr>
          <w:rFonts w:ascii="Times New Roman" w:hAnsi="Times New Roman"/>
          <w:sz w:val="24"/>
          <w:szCs w:val="24"/>
        </w:rPr>
      </w:pPr>
    </w:p>
    <w:p w:rsidR="0042708C" w:rsidRPr="00F84138" w:rsidRDefault="0042708C" w:rsidP="00687285">
      <w:pPr>
        <w:spacing w:line="240" w:lineRule="auto"/>
        <w:rPr>
          <w:rFonts w:ascii="Times New Roman" w:hAnsi="Times New Roman"/>
          <w:sz w:val="24"/>
          <w:szCs w:val="24"/>
        </w:rPr>
      </w:pPr>
      <w:r w:rsidRPr="00F84138">
        <w:rPr>
          <w:rFonts w:ascii="Times New Roman" w:hAnsi="Times New Roman"/>
          <w:sz w:val="24"/>
          <w:szCs w:val="24"/>
        </w:rPr>
        <w:t xml:space="preserve">Cost reporting by </w:t>
      </w:r>
      <w:r w:rsidRPr="00272D93">
        <w:rPr>
          <w:rFonts w:ascii="Times New Roman" w:hAnsi="Times New Roman"/>
          <w:sz w:val="24"/>
          <w:szCs w:val="24"/>
        </w:rPr>
        <w:t>providers</w:t>
      </w:r>
      <w:r w:rsidRPr="00F84138">
        <w:rPr>
          <w:rFonts w:ascii="Times New Roman" w:hAnsi="Times New Roman"/>
          <w:sz w:val="24"/>
          <w:szCs w:val="24"/>
        </w:rPr>
        <w:t xml:space="preserve"> should be consistent with generally accepted accounting principles (GAAP), which are those principles approved by the American Institute of Certified Public Accountants (AICPA).  </w:t>
      </w:r>
    </w:p>
    <w:p w:rsidR="0042708C" w:rsidRPr="00F84138" w:rsidRDefault="0042708C" w:rsidP="00687285">
      <w:pPr>
        <w:spacing w:line="240" w:lineRule="auto"/>
        <w:rPr>
          <w:rFonts w:ascii="Times New Roman" w:hAnsi="Times New Roman"/>
          <w:strike/>
          <w:color w:val="FF0000"/>
          <w:sz w:val="24"/>
          <w:szCs w:val="24"/>
        </w:rPr>
      </w:pPr>
    </w:p>
    <w:p w:rsidR="0042708C" w:rsidRPr="00F84138" w:rsidRDefault="0042708C" w:rsidP="00687285">
      <w:pPr>
        <w:pStyle w:val="BodyTextIndent2"/>
        <w:ind w:left="0"/>
        <w:jc w:val="left"/>
        <w:rPr>
          <w:szCs w:val="24"/>
        </w:rPr>
      </w:pPr>
      <w:r w:rsidRPr="00F84138">
        <w:rPr>
          <w:szCs w:val="24"/>
        </w:rPr>
        <w:t xml:space="preserve">Direct costing must be used unless otherwise stated in these instructions.  Direct costing means that costs incurred for the benefit of, or directly attributable to, a specific service must be charged directly to that particular service. Costs related to each direct medical service or the ACE Program must be direct costed.  Employee payroll taxes and benefits/insurance costs must be directly associated to the individual employee and cannot be allocated.  </w:t>
      </w:r>
    </w:p>
    <w:p w:rsidR="0042708C" w:rsidRPr="00F84138" w:rsidRDefault="0042708C" w:rsidP="00687285">
      <w:pPr>
        <w:spacing w:line="240" w:lineRule="auto"/>
        <w:rPr>
          <w:rFonts w:ascii="Times New Roman" w:hAnsi="Times New Roman"/>
          <w:sz w:val="24"/>
          <w:szCs w:val="24"/>
        </w:rPr>
      </w:pPr>
    </w:p>
    <w:p w:rsidR="0042708C" w:rsidRPr="00F84138" w:rsidRDefault="0042708C" w:rsidP="00687285">
      <w:pPr>
        <w:spacing w:line="240" w:lineRule="auto"/>
        <w:rPr>
          <w:rFonts w:ascii="Times New Roman" w:hAnsi="Times New Roman"/>
          <w:sz w:val="24"/>
          <w:szCs w:val="24"/>
        </w:rPr>
      </w:pPr>
      <w:r w:rsidRPr="00F84138">
        <w:rPr>
          <w:rFonts w:ascii="Times New Roman" w:hAnsi="Times New Roman"/>
          <w:sz w:val="24"/>
          <w:szCs w:val="24"/>
        </w:rPr>
        <w:t>Reported costs in this section should be formatted with two decimal places and not rounded to the nearest whole dollar.</w:t>
      </w:r>
    </w:p>
    <w:p w:rsidR="0042708C" w:rsidRPr="00F84138" w:rsidRDefault="0042708C" w:rsidP="00687285">
      <w:pPr>
        <w:spacing w:line="240" w:lineRule="auto"/>
        <w:rPr>
          <w:rFonts w:ascii="Times New Roman" w:hAnsi="Times New Roman"/>
          <w:sz w:val="24"/>
          <w:szCs w:val="24"/>
        </w:rPr>
      </w:pPr>
    </w:p>
    <w:p w:rsidR="0042708C" w:rsidRPr="00F84138" w:rsidRDefault="0042708C" w:rsidP="00687285">
      <w:pPr>
        <w:spacing w:line="240" w:lineRule="auto"/>
        <w:rPr>
          <w:rFonts w:ascii="Times New Roman" w:hAnsi="Times New Roman"/>
          <w:sz w:val="24"/>
          <w:szCs w:val="24"/>
        </w:rPr>
      </w:pPr>
      <w:r w:rsidRPr="00F84138">
        <w:rPr>
          <w:rFonts w:ascii="Times New Roman" w:hAnsi="Times New Roman"/>
          <w:sz w:val="24"/>
          <w:szCs w:val="24"/>
        </w:rPr>
        <w:t>Reported paid hours should be formatted with two decimal places and not rounded to the nearest whole hour.</w:t>
      </w:r>
    </w:p>
    <w:p w:rsidR="0042708C" w:rsidRDefault="0042708C" w:rsidP="00687285">
      <w:pPr>
        <w:pStyle w:val="Heading3"/>
        <w:spacing w:before="0" w:after="0" w:line="240" w:lineRule="auto"/>
        <w:rPr>
          <w:rFonts w:ascii="Times New Roman" w:hAnsi="Times New Roman"/>
          <w:szCs w:val="24"/>
        </w:rPr>
      </w:pPr>
    </w:p>
    <w:p w:rsidR="0042708C" w:rsidRPr="005E7DD6" w:rsidRDefault="0042708C" w:rsidP="00732DDF">
      <w:pPr>
        <w:pStyle w:val="Heading3"/>
        <w:spacing w:before="0" w:after="0" w:line="240" w:lineRule="auto"/>
        <w:rPr>
          <w:rFonts w:ascii="Times New Roman" w:hAnsi="Times New Roman"/>
          <w:szCs w:val="24"/>
        </w:rPr>
      </w:pPr>
      <w:r w:rsidRPr="005E7DD6">
        <w:rPr>
          <w:rFonts w:ascii="Times New Roman" w:hAnsi="Times New Roman"/>
          <w:szCs w:val="24"/>
        </w:rPr>
        <w:t>Participant’s Last Name</w:t>
      </w:r>
    </w:p>
    <w:p w:rsidR="0042708C" w:rsidRPr="00F84138" w:rsidRDefault="0042708C" w:rsidP="00732DDF">
      <w:pPr>
        <w:spacing w:line="240" w:lineRule="auto"/>
        <w:rPr>
          <w:rFonts w:ascii="Times New Roman" w:hAnsi="Times New Roman"/>
          <w:sz w:val="24"/>
          <w:szCs w:val="24"/>
        </w:rPr>
      </w:pPr>
      <w:r w:rsidRPr="00F84138">
        <w:rPr>
          <w:rFonts w:ascii="Times New Roman" w:hAnsi="Times New Roman"/>
          <w:sz w:val="24"/>
          <w:szCs w:val="24"/>
        </w:rPr>
        <w:t>This field is pre</w:t>
      </w:r>
      <w:r>
        <w:rPr>
          <w:rFonts w:ascii="Times New Roman" w:hAnsi="Times New Roman"/>
          <w:sz w:val="24"/>
          <w:szCs w:val="24"/>
        </w:rPr>
        <w:t>-</w:t>
      </w:r>
      <w:r w:rsidRPr="00F84138">
        <w:rPr>
          <w:rFonts w:ascii="Times New Roman" w:hAnsi="Times New Roman"/>
          <w:sz w:val="24"/>
          <w:szCs w:val="24"/>
        </w:rPr>
        <w:t xml:space="preserve">populated from information transferred from the RMTS process.  The </w:t>
      </w:r>
      <w:r w:rsidRPr="00272D93">
        <w:rPr>
          <w:rFonts w:ascii="Times New Roman" w:hAnsi="Times New Roman"/>
          <w:sz w:val="24"/>
          <w:szCs w:val="24"/>
        </w:rPr>
        <w:t>provider</w:t>
      </w:r>
      <w:r w:rsidRPr="00F84138">
        <w:rPr>
          <w:rFonts w:ascii="Times New Roman" w:hAnsi="Times New Roman"/>
          <w:sz w:val="24"/>
          <w:szCs w:val="24"/>
        </w:rPr>
        <w:t xml:space="preserve"> needs to verify the accuracy of the </w:t>
      </w:r>
      <w:r>
        <w:rPr>
          <w:rFonts w:ascii="Times New Roman" w:hAnsi="Times New Roman"/>
          <w:sz w:val="24"/>
          <w:szCs w:val="24"/>
        </w:rPr>
        <w:t>pre-populated</w:t>
      </w:r>
      <w:r w:rsidRPr="00F84138">
        <w:rPr>
          <w:rFonts w:ascii="Times New Roman" w:hAnsi="Times New Roman"/>
          <w:sz w:val="24"/>
          <w:szCs w:val="24"/>
        </w:rPr>
        <w:t xml:space="preserve"> information, noting any necessary revisions in the LEA cost report supporting documentation file.</w:t>
      </w:r>
    </w:p>
    <w:p w:rsidR="0042708C" w:rsidRDefault="0042708C" w:rsidP="00732DDF">
      <w:pPr>
        <w:pStyle w:val="Heading3"/>
        <w:spacing w:before="0" w:after="0" w:line="240" w:lineRule="auto"/>
        <w:rPr>
          <w:rFonts w:ascii="Times New Roman" w:hAnsi="Times New Roman"/>
          <w:szCs w:val="24"/>
        </w:rPr>
      </w:pPr>
    </w:p>
    <w:p w:rsidR="0042708C" w:rsidRPr="005E7DD6" w:rsidRDefault="0042708C" w:rsidP="005E7DD6">
      <w:pPr>
        <w:pStyle w:val="Heading3"/>
        <w:spacing w:before="0" w:after="0" w:line="240" w:lineRule="auto"/>
        <w:rPr>
          <w:szCs w:val="24"/>
        </w:rPr>
      </w:pPr>
      <w:r w:rsidRPr="005E7DD6">
        <w:rPr>
          <w:rFonts w:ascii="Times New Roman" w:hAnsi="Times New Roman"/>
          <w:szCs w:val="24"/>
        </w:rPr>
        <w:t>Participant’s First Name</w:t>
      </w:r>
    </w:p>
    <w:p w:rsidR="0042708C" w:rsidRPr="00F84138" w:rsidRDefault="0042708C" w:rsidP="00732DDF">
      <w:pPr>
        <w:spacing w:line="240" w:lineRule="auto"/>
        <w:rPr>
          <w:rFonts w:ascii="Times New Roman" w:hAnsi="Times New Roman"/>
          <w:sz w:val="24"/>
          <w:szCs w:val="24"/>
        </w:rPr>
      </w:pPr>
      <w:r w:rsidRPr="00F84138">
        <w:rPr>
          <w:rFonts w:ascii="Times New Roman" w:hAnsi="Times New Roman"/>
          <w:sz w:val="24"/>
          <w:szCs w:val="24"/>
        </w:rPr>
        <w:t>This field is pre</w:t>
      </w:r>
      <w:r>
        <w:rPr>
          <w:rFonts w:ascii="Times New Roman" w:hAnsi="Times New Roman"/>
          <w:sz w:val="24"/>
          <w:szCs w:val="24"/>
        </w:rPr>
        <w:t>-</w:t>
      </w:r>
      <w:r w:rsidRPr="00F84138">
        <w:rPr>
          <w:rFonts w:ascii="Times New Roman" w:hAnsi="Times New Roman"/>
          <w:sz w:val="24"/>
          <w:szCs w:val="24"/>
        </w:rPr>
        <w:t xml:space="preserve">populated from information transferred from the RMTS process.  The </w:t>
      </w:r>
      <w:r w:rsidRPr="00272D93">
        <w:rPr>
          <w:rFonts w:ascii="Times New Roman" w:hAnsi="Times New Roman"/>
          <w:sz w:val="24"/>
          <w:szCs w:val="24"/>
        </w:rPr>
        <w:t>provider</w:t>
      </w:r>
      <w:r w:rsidRPr="00F84138">
        <w:rPr>
          <w:rFonts w:ascii="Times New Roman" w:hAnsi="Times New Roman"/>
          <w:sz w:val="24"/>
          <w:szCs w:val="24"/>
        </w:rPr>
        <w:t xml:space="preserve"> needs to verify the accuracy of the pre</w:t>
      </w:r>
      <w:r>
        <w:rPr>
          <w:rFonts w:ascii="Times New Roman" w:hAnsi="Times New Roman"/>
          <w:sz w:val="24"/>
          <w:szCs w:val="24"/>
        </w:rPr>
        <w:t>-</w:t>
      </w:r>
      <w:r w:rsidRPr="00F84138">
        <w:rPr>
          <w:rFonts w:ascii="Times New Roman" w:hAnsi="Times New Roman"/>
          <w:sz w:val="24"/>
          <w:szCs w:val="24"/>
        </w:rPr>
        <w:t>populated information, noting any necessary revisions in the LEA cost report supporting documentation file.</w:t>
      </w:r>
    </w:p>
    <w:p w:rsidR="0042708C" w:rsidRPr="00F84138" w:rsidRDefault="0042708C" w:rsidP="008519C8">
      <w:pPr>
        <w:spacing w:line="240" w:lineRule="auto"/>
        <w:rPr>
          <w:rFonts w:ascii="Times New Roman" w:hAnsi="Times New Roman"/>
          <w:sz w:val="24"/>
          <w:szCs w:val="24"/>
        </w:rPr>
      </w:pPr>
    </w:p>
    <w:p w:rsidR="0042708C" w:rsidRPr="005E7DD6" w:rsidRDefault="0042708C" w:rsidP="00F201A5">
      <w:pPr>
        <w:pStyle w:val="Heading3"/>
        <w:spacing w:before="0" w:after="0" w:line="240" w:lineRule="auto"/>
        <w:rPr>
          <w:szCs w:val="24"/>
        </w:rPr>
      </w:pPr>
      <w:r w:rsidRPr="005E7DD6">
        <w:rPr>
          <w:rFonts w:ascii="Times New Roman" w:hAnsi="Times New Roman"/>
          <w:szCs w:val="24"/>
        </w:rPr>
        <w:t>(RMTS) Job Category</w:t>
      </w:r>
    </w:p>
    <w:p w:rsidR="0042708C" w:rsidRPr="00F84138" w:rsidRDefault="0042708C" w:rsidP="00732DDF">
      <w:pPr>
        <w:pStyle w:val="Heading4"/>
        <w:spacing w:before="0" w:line="240" w:lineRule="auto"/>
        <w:rPr>
          <w:rFonts w:ascii="Times New Roman" w:hAnsi="Times New Roman"/>
          <w:b w:val="0"/>
          <w:i w:val="0"/>
          <w:color w:val="auto"/>
          <w:sz w:val="24"/>
          <w:szCs w:val="24"/>
        </w:rPr>
      </w:pPr>
      <w:r w:rsidRPr="00F84138">
        <w:rPr>
          <w:rFonts w:ascii="Times New Roman" w:hAnsi="Times New Roman"/>
          <w:b w:val="0"/>
          <w:i w:val="0"/>
          <w:color w:val="auto"/>
          <w:sz w:val="24"/>
          <w:szCs w:val="24"/>
        </w:rPr>
        <w:t>This field is pre</w:t>
      </w:r>
      <w:r>
        <w:rPr>
          <w:rFonts w:ascii="Times New Roman" w:hAnsi="Times New Roman"/>
          <w:b w:val="0"/>
          <w:i w:val="0"/>
          <w:color w:val="auto"/>
          <w:sz w:val="24"/>
          <w:szCs w:val="24"/>
        </w:rPr>
        <w:t>-</w:t>
      </w:r>
      <w:r w:rsidRPr="00F84138">
        <w:rPr>
          <w:rFonts w:ascii="Times New Roman" w:hAnsi="Times New Roman"/>
          <w:b w:val="0"/>
          <w:i w:val="0"/>
          <w:color w:val="auto"/>
          <w:sz w:val="24"/>
          <w:szCs w:val="24"/>
        </w:rPr>
        <w:t xml:space="preserve">populated from information transferred from the RMTS process.  While the </w:t>
      </w:r>
      <w:r w:rsidRPr="00272D93">
        <w:rPr>
          <w:rFonts w:ascii="Times New Roman" w:hAnsi="Times New Roman"/>
          <w:b w:val="0"/>
          <w:i w:val="0"/>
          <w:color w:val="auto"/>
          <w:sz w:val="24"/>
          <w:szCs w:val="24"/>
        </w:rPr>
        <w:t>provider</w:t>
      </w:r>
      <w:r w:rsidRPr="00F84138">
        <w:rPr>
          <w:rFonts w:ascii="Times New Roman" w:hAnsi="Times New Roman"/>
          <w:b w:val="0"/>
          <w:i w:val="0"/>
          <w:color w:val="auto"/>
          <w:sz w:val="24"/>
          <w:szCs w:val="24"/>
        </w:rPr>
        <w:t xml:space="preserve"> needs to verify the accuracy of the pre</w:t>
      </w:r>
      <w:r>
        <w:rPr>
          <w:rFonts w:ascii="Times New Roman" w:hAnsi="Times New Roman"/>
          <w:b w:val="0"/>
          <w:i w:val="0"/>
          <w:color w:val="auto"/>
          <w:sz w:val="24"/>
          <w:szCs w:val="24"/>
        </w:rPr>
        <w:t>-</w:t>
      </w:r>
      <w:r w:rsidRPr="00F84138">
        <w:rPr>
          <w:rFonts w:ascii="Times New Roman" w:hAnsi="Times New Roman"/>
          <w:b w:val="0"/>
          <w:i w:val="0"/>
          <w:color w:val="auto"/>
          <w:sz w:val="24"/>
          <w:szCs w:val="24"/>
        </w:rPr>
        <w:t xml:space="preserve">populated information, changes cannot be made to this field by the provider.  If the LEA </w:t>
      </w:r>
      <w:r>
        <w:rPr>
          <w:rFonts w:ascii="Times New Roman" w:hAnsi="Times New Roman"/>
          <w:b w:val="0"/>
          <w:i w:val="0"/>
          <w:color w:val="auto"/>
          <w:sz w:val="24"/>
          <w:szCs w:val="24"/>
        </w:rPr>
        <w:t xml:space="preserve">coordinator </w:t>
      </w:r>
      <w:r w:rsidRPr="00F84138">
        <w:rPr>
          <w:rFonts w:ascii="Times New Roman" w:hAnsi="Times New Roman"/>
          <w:b w:val="0"/>
          <w:i w:val="0"/>
          <w:color w:val="auto"/>
          <w:sz w:val="24"/>
          <w:szCs w:val="24"/>
        </w:rPr>
        <w:t xml:space="preserve">thinks there is an error in the Job Category field, the LEA </w:t>
      </w:r>
      <w:r>
        <w:rPr>
          <w:rFonts w:ascii="Times New Roman" w:hAnsi="Times New Roman"/>
          <w:b w:val="0"/>
          <w:i w:val="0"/>
          <w:color w:val="auto"/>
          <w:sz w:val="24"/>
          <w:szCs w:val="24"/>
        </w:rPr>
        <w:t>coordinator</w:t>
      </w:r>
      <w:r w:rsidRPr="00F84138">
        <w:rPr>
          <w:rFonts w:ascii="Times New Roman" w:hAnsi="Times New Roman"/>
          <w:b w:val="0"/>
          <w:i w:val="0"/>
          <w:color w:val="auto"/>
          <w:sz w:val="24"/>
          <w:szCs w:val="24"/>
        </w:rPr>
        <w:t xml:space="preserve"> should contact the PCG GA RMTS/ACE Team to compare the information in the system with the staff pool lists submitted by the LEA</w:t>
      </w:r>
      <w:r>
        <w:rPr>
          <w:rFonts w:ascii="Times New Roman" w:hAnsi="Times New Roman"/>
          <w:b w:val="0"/>
          <w:i w:val="0"/>
          <w:color w:val="auto"/>
          <w:sz w:val="24"/>
          <w:szCs w:val="24"/>
        </w:rPr>
        <w:t xml:space="preserve"> coordinator</w:t>
      </w:r>
      <w:r w:rsidRPr="00F84138">
        <w:rPr>
          <w:rFonts w:ascii="Times New Roman" w:hAnsi="Times New Roman"/>
          <w:b w:val="0"/>
          <w:i w:val="0"/>
          <w:color w:val="auto"/>
          <w:sz w:val="24"/>
          <w:szCs w:val="24"/>
        </w:rPr>
        <w:t>.</w:t>
      </w:r>
    </w:p>
    <w:p w:rsidR="0042708C" w:rsidRDefault="0042708C" w:rsidP="00687285">
      <w:pPr>
        <w:pStyle w:val="Heading3"/>
        <w:spacing w:before="0" w:after="0" w:line="240" w:lineRule="auto"/>
        <w:rPr>
          <w:rFonts w:ascii="Times New Roman Bold" w:hAnsi="Times New Roman Bold"/>
          <w:color w:val="auto"/>
          <w:sz w:val="26"/>
          <w:szCs w:val="26"/>
        </w:rPr>
      </w:pPr>
    </w:p>
    <w:p w:rsidR="0042708C" w:rsidRPr="005E7DD6" w:rsidRDefault="0042708C" w:rsidP="005E7DD6">
      <w:pPr>
        <w:pStyle w:val="Heading3"/>
        <w:spacing w:before="0" w:after="0" w:line="240" w:lineRule="auto"/>
        <w:rPr>
          <w:szCs w:val="24"/>
        </w:rPr>
      </w:pPr>
      <w:r w:rsidRPr="005E7DD6">
        <w:rPr>
          <w:rFonts w:ascii="Times New Roman Bold" w:hAnsi="Times New Roman Bold"/>
          <w:color w:val="auto"/>
          <w:szCs w:val="24"/>
        </w:rPr>
        <w:t>Staff Employment Status</w:t>
      </w:r>
    </w:p>
    <w:p w:rsidR="0042708C" w:rsidRPr="00F84138" w:rsidRDefault="0042708C" w:rsidP="00687285">
      <w:pPr>
        <w:spacing w:line="240" w:lineRule="auto"/>
        <w:rPr>
          <w:rFonts w:ascii="Times New Roman" w:hAnsi="Times New Roman"/>
          <w:sz w:val="24"/>
          <w:szCs w:val="24"/>
        </w:rPr>
      </w:pPr>
      <w:r w:rsidRPr="00F84138">
        <w:rPr>
          <w:rFonts w:ascii="Times New Roman" w:hAnsi="Times New Roman"/>
          <w:sz w:val="24"/>
          <w:szCs w:val="24"/>
        </w:rPr>
        <w:t xml:space="preserve">This is a required field.  The </w:t>
      </w:r>
      <w:r w:rsidRPr="00272D93">
        <w:rPr>
          <w:rFonts w:ascii="Times New Roman" w:hAnsi="Times New Roman"/>
          <w:sz w:val="24"/>
          <w:szCs w:val="24"/>
        </w:rPr>
        <w:t>provider</w:t>
      </w:r>
      <w:r w:rsidRPr="00F84138">
        <w:rPr>
          <w:rFonts w:ascii="Times New Roman" w:hAnsi="Times New Roman"/>
          <w:sz w:val="24"/>
          <w:szCs w:val="24"/>
        </w:rPr>
        <w:t xml:space="preserve"> </w:t>
      </w:r>
      <w:r>
        <w:rPr>
          <w:rFonts w:ascii="Times New Roman" w:hAnsi="Times New Roman"/>
          <w:sz w:val="24"/>
          <w:szCs w:val="24"/>
        </w:rPr>
        <w:t xml:space="preserve">will need </w:t>
      </w:r>
      <w:r w:rsidRPr="00F84138">
        <w:rPr>
          <w:rFonts w:ascii="Times New Roman" w:hAnsi="Times New Roman"/>
          <w:sz w:val="24"/>
          <w:szCs w:val="24"/>
        </w:rPr>
        <w:t xml:space="preserve">to enter the </w:t>
      </w:r>
      <w:r w:rsidRPr="00F84138">
        <w:rPr>
          <w:rFonts w:ascii="Times New Roman" w:hAnsi="Times New Roman"/>
          <w:i/>
          <w:sz w:val="24"/>
          <w:szCs w:val="24"/>
        </w:rPr>
        <w:t>Staff Employment Status</w:t>
      </w:r>
      <w:r w:rsidRPr="00F84138">
        <w:rPr>
          <w:rFonts w:ascii="Times New Roman" w:hAnsi="Times New Roman"/>
          <w:sz w:val="24"/>
          <w:szCs w:val="24"/>
        </w:rPr>
        <w:t xml:space="preserve"> (Full Time, Part Time, or Contractor) of the individual from a drop down menu or verify the accuracy of any pre</w:t>
      </w:r>
      <w:r>
        <w:rPr>
          <w:rFonts w:ascii="Times New Roman" w:hAnsi="Times New Roman"/>
          <w:sz w:val="24"/>
          <w:szCs w:val="24"/>
        </w:rPr>
        <w:t>-</w:t>
      </w:r>
      <w:r w:rsidRPr="00F84138">
        <w:rPr>
          <w:rFonts w:ascii="Times New Roman" w:hAnsi="Times New Roman"/>
          <w:sz w:val="24"/>
          <w:szCs w:val="24"/>
        </w:rPr>
        <w:t>populated information transferred from the RMTS process, making any necessary revisions.   The definitions for full-time and part-time staff are according to each LEA</w:t>
      </w:r>
      <w:r>
        <w:rPr>
          <w:rFonts w:ascii="Times New Roman" w:hAnsi="Times New Roman"/>
          <w:sz w:val="24"/>
          <w:szCs w:val="24"/>
        </w:rPr>
        <w:t>’s</w:t>
      </w:r>
      <w:r w:rsidRPr="00F84138">
        <w:rPr>
          <w:rFonts w:ascii="Times New Roman" w:hAnsi="Times New Roman"/>
          <w:sz w:val="24"/>
          <w:szCs w:val="24"/>
        </w:rPr>
        <w:t xml:space="preserve"> procedures and processes and each LEA should maintain those definitions in its cost report documentation file.  </w:t>
      </w:r>
      <w:r>
        <w:rPr>
          <w:rFonts w:ascii="Times New Roman" w:hAnsi="Times New Roman"/>
          <w:sz w:val="24"/>
          <w:szCs w:val="24"/>
        </w:rPr>
        <w:t>For example, s</w:t>
      </w:r>
      <w:r w:rsidRPr="00F84138">
        <w:rPr>
          <w:rFonts w:ascii="Times New Roman" w:hAnsi="Times New Roman"/>
          <w:sz w:val="24"/>
          <w:szCs w:val="24"/>
        </w:rPr>
        <w:t xml:space="preserve">ome LEAs consider an aide that works 30 hours per week to be a full-time employee and that is acceptable.   </w:t>
      </w:r>
    </w:p>
    <w:p w:rsidR="0042708C" w:rsidRPr="00F84138" w:rsidRDefault="0042708C" w:rsidP="00687285">
      <w:pPr>
        <w:spacing w:line="240" w:lineRule="auto"/>
        <w:rPr>
          <w:rFonts w:ascii="Times New Roman" w:hAnsi="Times New Roman"/>
          <w:sz w:val="24"/>
          <w:szCs w:val="24"/>
        </w:rPr>
      </w:pPr>
    </w:p>
    <w:p w:rsidR="0042708C" w:rsidRPr="00F84138" w:rsidRDefault="0042708C" w:rsidP="00687285">
      <w:pPr>
        <w:spacing w:line="240" w:lineRule="auto"/>
        <w:rPr>
          <w:rFonts w:ascii="Times New Roman" w:hAnsi="Times New Roman"/>
          <w:sz w:val="24"/>
          <w:szCs w:val="24"/>
        </w:rPr>
      </w:pPr>
      <w:r w:rsidRPr="00F84138">
        <w:rPr>
          <w:rFonts w:ascii="Times New Roman" w:hAnsi="Times New Roman"/>
          <w:sz w:val="24"/>
          <w:szCs w:val="24"/>
        </w:rPr>
        <w:t xml:space="preserve">The information reported in this field sets system edits.  For example, if “Contractor” is reported, then the only payroll information that can be reported would be Paid Hours, Contracted Staff Costs, and, if applicable, </w:t>
      </w:r>
      <w:r w:rsidRPr="00060E73">
        <w:rPr>
          <w:rFonts w:ascii="Times New Roman" w:hAnsi="Times New Roman"/>
          <w:sz w:val="24"/>
          <w:szCs w:val="24"/>
        </w:rPr>
        <w:t>Compensation Expenditures Paid with Federal Funds</w:t>
      </w:r>
      <w:r w:rsidRPr="00F84138">
        <w:rPr>
          <w:rFonts w:ascii="Times New Roman" w:hAnsi="Times New Roman"/>
          <w:sz w:val="24"/>
          <w:szCs w:val="24"/>
        </w:rPr>
        <w:t xml:space="preserve">.  If retirement benefits were reported, a system edit would </w:t>
      </w:r>
      <w:r w:rsidRPr="00F84138">
        <w:rPr>
          <w:rFonts w:ascii="Times New Roman" w:hAnsi="Times New Roman"/>
          <w:sz w:val="24"/>
          <w:szCs w:val="24"/>
        </w:rPr>
        <w:lastRenderedPageBreak/>
        <w:t xml:space="preserve">be triggered for the </w:t>
      </w:r>
      <w:r w:rsidRPr="00272D93">
        <w:rPr>
          <w:rFonts w:ascii="Times New Roman" w:hAnsi="Times New Roman"/>
          <w:sz w:val="24"/>
          <w:szCs w:val="24"/>
        </w:rPr>
        <w:t>provider</w:t>
      </w:r>
      <w:r w:rsidRPr="00F84138">
        <w:rPr>
          <w:rFonts w:ascii="Times New Roman" w:hAnsi="Times New Roman"/>
          <w:sz w:val="24"/>
          <w:szCs w:val="24"/>
        </w:rPr>
        <w:t xml:space="preserve"> to make the necessary revisions since retirement costs can only be reported for employees (i.e., Full Time or Part Time staff).</w:t>
      </w:r>
    </w:p>
    <w:p w:rsidR="0042708C" w:rsidRDefault="0042708C" w:rsidP="00687285">
      <w:pPr>
        <w:pStyle w:val="Heading3"/>
        <w:spacing w:before="0" w:after="0" w:line="240" w:lineRule="auto"/>
        <w:rPr>
          <w:rFonts w:ascii="Times New Roman" w:hAnsi="Times New Roman"/>
          <w:szCs w:val="24"/>
        </w:rPr>
      </w:pPr>
    </w:p>
    <w:p w:rsidR="0042708C" w:rsidRPr="005E7DD6" w:rsidRDefault="0042708C" w:rsidP="00687285">
      <w:pPr>
        <w:pStyle w:val="Heading3"/>
        <w:spacing w:before="0" w:after="0" w:line="240" w:lineRule="auto"/>
        <w:rPr>
          <w:rFonts w:ascii="Times New Roman" w:hAnsi="Times New Roman"/>
          <w:szCs w:val="24"/>
        </w:rPr>
      </w:pPr>
      <w:r w:rsidRPr="005E7DD6">
        <w:rPr>
          <w:rFonts w:ascii="Times New Roman" w:hAnsi="Times New Roman"/>
          <w:szCs w:val="24"/>
        </w:rPr>
        <w:t>LEA Job Title</w:t>
      </w:r>
    </w:p>
    <w:p w:rsidR="0042708C" w:rsidRPr="00F84138" w:rsidRDefault="0042708C" w:rsidP="00687285">
      <w:pPr>
        <w:pStyle w:val="Heading4"/>
        <w:spacing w:before="0" w:line="240" w:lineRule="auto"/>
        <w:rPr>
          <w:rFonts w:ascii="Times New Roman" w:hAnsi="Times New Roman"/>
          <w:b w:val="0"/>
          <w:i w:val="0"/>
          <w:color w:val="auto"/>
          <w:sz w:val="24"/>
          <w:szCs w:val="24"/>
        </w:rPr>
      </w:pPr>
      <w:r w:rsidRPr="00F84138">
        <w:rPr>
          <w:rFonts w:ascii="Times New Roman" w:hAnsi="Times New Roman"/>
          <w:b w:val="0"/>
          <w:i w:val="0"/>
          <w:color w:val="auto"/>
          <w:sz w:val="24"/>
          <w:szCs w:val="24"/>
        </w:rPr>
        <w:t>This is not a required field.  As such, it is acceptable to be left blank. However, it is recommended that the LEA</w:t>
      </w:r>
      <w:r>
        <w:rPr>
          <w:rFonts w:ascii="Times New Roman" w:hAnsi="Times New Roman"/>
          <w:b w:val="0"/>
          <w:i w:val="0"/>
          <w:color w:val="auto"/>
          <w:sz w:val="24"/>
          <w:szCs w:val="24"/>
        </w:rPr>
        <w:t xml:space="preserve"> coordinator </w:t>
      </w:r>
      <w:r w:rsidRPr="00F84138">
        <w:rPr>
          <w:rFonts w:ascii="Times New Roman" w:hAnsi="Times New Roman"/>
          <w:b w:val="0"/>
          <w:i w:val="0"/>
          <w:color w:val="auto"/>
          <w:sz w:val="24"/>
          <w:szCs w:val="24"/>
        </w:rPr>
        <w:t xml:space="preserve">enter the participant’s LEA job title.  If the </w:t>
      </w:r>
      <w:r w:rsidRPr="00F84138">
        <w:rPr>
          <w:rFonts w:ascii="Times New Roman" w:hAnsi="Times New Roman"/>
          <w:b w:val="0"/>
          <w:color w:val="auto"/>
          <w:sz w:val="24"/>
          <w:szCs w:val="24"/>
        </w:rPr>
        <w:t>LEA Job Title</w:t>
      </w:r>
      <w:r w:rsidRPr="00F84138">
        <w:rPr>
          <w:rFonts w:ascii="Times New Roman" w:hAnsi="Times New Roman"/>
          <w:b w:val="0"/>
          <w:i w:val="0"/>
          <w:color w:val="auto"/>
          <w:sz w:val="24"/>
          <w:szCs w:val="24"/>
        </w:rPr>
        <w:t xml:space="preserve"> is </w:t>
      </w:r>
      <w:r>
        <w:rPr>
          <w:rFonts w:ascii="Times New Roman" w:hAnsi="Times New Roman"/>
          <w:b w:val="0"/>
          <w:i w:val="0"/>
          <w:color w:val="auto"/>
          <w:sz w:val="24"/>
          <w:szCs w:val="24"/>
        </w:rPr>
        <w:t>pre-populated</w:t>
      </w:r>
      <w:r w:rsidRPr="00F84138">
        <w:rPr>
          <w:rFonts w:ascii="Times New Roman" w:hAnsi="Times New Roman"/>
          <w:b w:val="0"/>
          <w:i w:val="0"/>
          <w:color w:val="auto"/>
          <w:sz w:val="24"/>
          <w:szCs w:val="24"/>
        </w:rPr>
        <w:t xml:space="preserve"> from the RMTS process, the LEA needs to verify the accuracy of the </w:t>
      </w:r>
      <w:r>
        <w:rPr>
          <w:rFonts w:ascii="Times New Roman" w:hAnsi="Times New Roman"/>
          <w:b w:val="0"/>
          <w:i w:val="0"/>
          <w:color w:val="auto"/>
          <w:sz w:val="24"/>
          <w:szCs w:val="24"/>
        </w:rPr>
        <w:t>pre-populated</w:t>
      </w:r>
      <w:r w:rsidRPr="00F84138">
        <w:rPr>
          <w:rFonts w:ascii="Times New Roman" w:hAnsi="Times New Roman"/>
          <w:b w:val="0"/>
          <w:i w:val="0"/>
          <w:color w:val="auto"/>
          <w:sz w:val="24"/>
          <w:szCs w:val="24"/>
        </w:rPr>
        <w:t xml:space="preserve"> information, making any necessary revisions.  </w:t>
      </w:r>
    </w:p>
    <w:p w:rsidR="0042708C" w:rsidRDefault="0042708C" w:rsidP="00687285">
      <w:pPr>
        <w:pStyle w:val="Heading3"/>
        <w:spacing w:before="0" w:after="0" w:line="240" w:lineRule="auto"/>
        <w:rPr>
          <w:rFonts w:ascii="Times New Roman" w:hAnsi="Times New Roman"/>
          <w:szCs w:val="24"/>
        </w:rPr>
      </w:pPr>
    </w:p>
    <w:p w:rsidR="0042708C" w:rsidRPr="00730A71" w:rsidRDefault="0042708C" w:rsidP="005E7DD6">
      <w:pPr>
        <w:pStyle w:val="Heading3"/>
        <w:spacing w:before="0" w:after="0" w:line="240" w:lineRule="auto"/>
      </w:pPr>
      <w:r w:rsidRPr="005E7DD6">
        <w:rPr>
          <w:rFonts w:ascii="Times New Roman" w:hAnsi="Times New Roman"/>
          <w:szCs w:val="24"/>
        </w:rPr>
        <w:t>LEA Employee ID</w:t>
      </w:r>
    </w:p>
    <w:p w:rsidR="0042708C" w:rsidRPr="004C10DF" w:rsidRDefault="0042708C" w:rsidP="00687285">
      <w:pPr>
        <w:spacing w:line="240" w:lineRule="auto"/>
        <w:rPr>
          <w:rFonts w:ascii="Times New Roman" w:hAnsi="Times New Roman"/>
          <w:b/>
          <w:sz w:val="24"/>
          <w:szCs w:val="24"/>
        </w:rPr>
      </w:pPr>
      <w:r w:rsidRPr="00F84138">
        <w:rPr>
          <w:rFonts w:ascii="Times New Roman" w:hAnsi="Times New Roman"/>
          <w:sz w:val="24"/>
          <w:szCs w:val="24"/>
        </w:rPr>
        <w:t>This is not a required field.  As such, it is acceptable to be left blank.  This field is for the use of the LEA to assist in identifying staff since there may be more than one staff person with the same name</w:t>
      </w:r>
      <w:r>
        <w:rPr>
          <w:rFonts w:ascii="Times New Roman" w:hAnsi="Times New Roman"/>
          <w:sz w:val="24"/>
          <w:szCs w:val="24"/>
        </w:rPr>
        <w:t>.</w:t>
      </w:r>
      <w:r w:rsidRPr="00F84138">
        <w:rPr>
          <w:rFonts w:ascii="Times New Roman" w:hAnsi="Times New Roman"/>
          <w:sz w:val="24"/>
          <w:szCs w:val="24"/>
        </w:rPr>
        <w:t xml:space="preserve"> </w:t>
      </w:r>
      <w:r>
        <w:rPr>
          <w:rFonts w:ascii="Times New Roman" w:hAnsi="Times New Roman"/>
          <w:sz w:val="24"/>
          <w:szCs w:val="24"/>
        </w:rPr>
        <w:t xml:space="preserve">   This field </w:t>
      </w:r>
      <w:r w:rsidRPr="00F84138">
        <w:rPr>
          <w:rFonts w:ascii="Times New Roman" w:hAnsi="Times New Roman"/>
          <w:sz w:val="24"/>
          <w:szCs w:val="24"/>
        </w:rPr>
        <w:t>can be used to easily reconcile costs to the LEA</w:t>
      </w:r>
      <w:r>
        <w:rPr>
          <w:rFonts w:ascii="Times New Roman" w:hAnsi="Times New Roman"/>
          <w:sz w:val="24"/>
          <w:szCs w:val="24"/>
        </w:rPr>
        <w:t>’s</w:t>
      </w:r>
      <w:r w:rsidRPr="00F84138">
        <w:rPr>
          <w:rFonts w:ascii="Times New Roman" w:hAnsi="Times New Roman"/>
          <w:sz w:val="24"/>
          <w:szCs w:val="24"/>
        </w:rPr>
        <w:t xml:space="preserve"> financial system and Chart of Accounts.  </w:t>
      </w:r>
      <w:r w:rsidRPr="00F84138">
        <w:rPr>
          <w:rFonts w:ascii="Times New Roman" w:hAnsi="Times New Roman"/>
          <w:b/>
          <w:sz w:val="24"/>
          <w:szCs w:val="24"/>
        </w:rPr>
        <w:t>Do not enter Social Security Numbers in this field.</w:t>
      </w:r>
    </w:p>
    <w:p w:rsidR="0042708C" w:rsidRDefault="0042708C" w:rsidP="00687285">
      <w:pPr>
        <w:pStyle w:val="Heading3"/>
        <w:spacing w:before="0" w:after="0" w:line="240" w:lineRule="auto"/>
        <w:rPr>
          <w:rFonts w:ascii="Times New Roman" w:hAnsi="Times New Roman"/>
          <w:szCs w:val="24"/>
        </w:rPr>
      </w:pPr>
    </w:p>
    <w:p w:rsidR="0042708C" w:rsidRPr="005E7DD6" w:rsidRDefault="0042708C" w:rsidP="00687285">
      <w:pPr>
        <w:pStyle w:val="Heading3"/>
        <w:spacing w:before="0" w:after="0" w:line="240" w:lineRule="auto"/>
        <w:rPr>
          <w:rFonts w:ascii="Times New Roman" w:hAnsi="Times New Roman"/>
          <w:szCs w:val="24"/>
        </w:rPr>
      </w:pPr>
      <w:r w:rsidRPr="005E7DD6">
        <w:rPr>
          <w:rFonts w:ascii="Times New Roman" w:hAnsi="Times New Roman"/>
          <w:szCs w:val="24"/>
        </w:rPr>
        <w:t>Paid Hours</w:t>
      </w:r>
    </w:p>
    <w:p w:rsidR="0042708C" w:rsidRPr="00F84138" w:rsidRDefault="0042708C" w:rsidP="00687285">
      <w:pPr>
        <w:spacing w:line="240" w:lineRule="auto"/>
        <w:rPr>
          <w:rFonts w:ascii="Times New Roman" w:hAnsi="Times New Roman"/>
          <w:sz w:val="24"/>
          <w:szCs w:val="24"/>
        </w:rPr>
      </w:pPr>
      <w:r w:rsidRPr="00F84138">
        <w:rPr>
          <w:rFonts w:ascii="Times New Roman" w:hAnsi="Times New Roman"/>
          <w:sz w:val="24"/>
          <w:szCs w:val="24"/>
        </w:rPr>
        <w:t xml:space="preserve">This is a required field.  Paid hours are requested so that </w:t>
      </w:r>
      <w:r>
        <w:rPr>
          <w:rFonts w:ascii="Times New Roman" w:hAnsi="Times New Roman"/>
          <w:sz w:val="24"/>
          <w:szCs w:val="24"/>
        </w:rPr>
        <w:t xml:space="preserve">the </w:t>
      </w:r>
      <w:r w:rsidRPr="00F84138">
        <w:rPr>
          <w:rFonts w:ascii="Times New Roman" w:hAnsi="Times New Roman"/>
          <w:sz w:val="24"/>
          <w:szCs w:val="24"/>
        </w:rPr>
        <w:t xml:space="preserve">system </w:t>
      </w:r>
      <w:r>
        <w:rPr>
          <w:rFonts w:ascii="Times New Roman" w:hAnsi="Times New Roman"/>
          <w:sz w:val="24"/>
          <w:szCs w:val="24"/>
        </w:rPr>
        <w:t>can generate benchmarks.</w:t>
      </w:r>
      <w:r w:rsidRPr="00F84138">
        <w:rPr>
          <w:rFonts w:ascii="Times New Roman" w:hAnsi="Times New Roman"/>
          <w:sz w:val="24"/>
          <w:szCs w:val="24"/>
        </w:rPr>
        <w:t xml:space="preserve">  Th</w:t>
      </w:r>
      <w:r>
        <w:rPr>
          <w:rFonts w:ascii="Times New Roman" w:hAnsi="Times New Roman"/>
          <w:sz w:val="24"/>
          <w:szCs w:val="24"/>
        </w:rPr>
        <w:t>e</w:t>
      </w:r>
      <w:r w:rsidRPr="00F84138">
        <w:rPr>
          <w:rFonts w:ascii="Times New Roman" w:hAnsi="Times New Roman"/>
          <w:sz w:val="24"/>
          <w:szCs w:val="24"/>
        </w:rPr>
        <w:t xml:space="preserve">se system edits/audits include hourly compensation calculations that will help to ensure the reported payroll costs are indeed for a semester rather than for a full year.  This field should be a reflection of the number of paid hours applicable to the payroll costs reported for each staff person. This </w:t>
      </w:r>
      <w:r>
        <w:rPr>
          <w:rFonts w:ascii="Times New Roman" w:hAnsi="Times New Roman"/>
          <w:sz w:val="24"/>
          <w:szCs w:val="24"/>
        </w:rPr>
        <w:t xml:space="preserve">can also </w:t>
      </w:r>
      <w:r w:rsidRPr="00F84138">
        <w:rPr>
          <w:rFonts w:ascii="Times New Roman" w:hAnsi="Times New Roman"/>
          <w:sz w:val="24"/>
          <w:szCs w:val="24"/>
        </w:rPr>
        <w:t xml:space="preserve">be a reasonable estimate </w:t>
      </w:r>
      <w:r>
        <w:rPr>
          <w:rFonts w:ascii="Times New Roman" w:hAnsi="Times New Roman"/>
          <w:sz w:val="24"/>
          <w:szCs w:val="24"/>
        </w:rPr>
        <w:t xml:space="preserve">if data is not readily available </w:t>
      </w:r>
      <w:r w:rsidRPr="00F84138">
        <w:rPr>
          <w:rFonts w:ascii="Times New Roman" w:hAnsi="Times New Roman"/>
          <w:sz w:val="24"/>
          <w:szCs w:val="24"/>
        </w:rPr>
        <w:t>and does not have to be exact.</w:t>
      </w:r>
      <w:r>
        <w:rPr>
          <w:rFonts w:ascii="Times New Roman" w:hAnsi="Times New Roman"/>
          <w:sz w:val="24"/>
          <w:szCs w:val="24"/>
        </w:rPr>
        <w:t xml:space="preserve"> </w:t>
      </w:r>
      <w:r w:rsidRPr="00F84138">
        <w:rPr>
          <w:rFonts w:ascii="Times New Roman" w:hAnsi="Times New Roman"/>
          <w:sz w:val="24"/>
          <w:szCs w:val="24"/>
        </w:rPr>
        <w:t>Remember to include all paid hours, including paid hours associated with payroll costs reported, including summer school, coaching and other extracurricular activities.</w:t>
      </w:r>
    </w:p>
    <w:p w:rsidR="0042708C" w:rsidRPr="00F84138" w:rsidRDefault="0042708C" w:rsidP="00687285">
      <w:pPr>
        <w:spacing w:line="240" w:lineRule="auto"/>
        <w:rPr>
          <w:rFonts w:ascii="Times New Roman" w:hAnsi="Times New Roman"/>
          <w:sz w:val="24"/>
          <w:szCs w:val="24"/>
        </w:rPr>
      </w:pPr>
    </w:p>
    <w:p w:rsidR="0042708C" w:rsidRPr="00F84138" w:rsidRDefault="0042708C" w:rsidP="00687285">
      <w:pPr>
        <w:spacing w:line="240" w:lineRule="auto"/>
        <w:rPr>
          <w:rFonts w:ascii="Times New Roman" w:hAnsi="Times New Roman"/>
          <w:sz w:val="24"/>
          <w:szCs w:val="24"/>
        </w:rPr>
      </w:pPr>
      <w:r w:rsidRPr="00F84138">
        <w:rPr>
          <w:rFonts w:ascii="Times New Roman" w:hAnsi="Times New Roman"/>
          <w:sz w:val="24"/>
          <w:szCs w:val="24"/>
        </w:rPr>
        <w:t>The provider should report the total hours that the individual worked during the reporting period.  If the staff person is full time (usually meaning 7.5 or 8.0 paid hours per day), then the number of work days in the quarter should be multiplied by the number of hours per day to arrive at the amount reported in this field.  The number of days is the number of “teacher” paid days and not the number of “student” days.  Paid hours include hours for paid time off (e.g., sick leave or vacation).</w:t>
      </w:r>
    </w:p>
    <w:p w:rsidR="0042708C" w:rsidRDefault="0042708C" w:rsidP="00687285">
      <w:pPr>
        <w:pStyle w:val="Heading4"/>
        <w:spacing w:before="0" w:line="240" w:lineRule="auto"/>
        <w:ind w:firstLine="720"/>
        <w:rPr>
          <w:rFonts w:ascii="Times New Roman" w:hAnsi="Times New Roman"/>
          <w:sz w:val="24"/>
          <w:szCs w:val="24"/>
        </w:rPr>
      </w:pPr>
    </w:p>
    <w:p w:rsidR="0042708C" w:rsidRPr="005E7DD6" w:rsidRDefault="0042708C" w:rsidP="00687285">
      <w:pPr>
        <w:pStyle w:val="Heading4"/>
        <w:spacing w:before="0" w:line="240" w:lineRule="auto"/>
        <w:ind w:firstLine="720"/>
        <w:rPr>
          <w:rFonts w:ascii="Times New Roman Bold" w:hAnsi="Times New Roman Bold"/>
          <w:color w:val="auto"/>
          <w:sz w:val="24"/>
          <w:szCs w:val="24"/>
        </w:rPr>
      </w:pPr>
      <w:r w:rsidRPr="005E7DD6">
        <w:rPr>
          <w:rFonts w:ascii="Times New Roman Bold" w:hAnsi="Times New Roman Bold"/>
          <w:color w:val="auto"/>
          <w:sz w:val="24"/>
          <w:szCs w:val="24"/>
        </w:rPr>
        <w:t xml:space="preserve">Example: </w:t>
      </w:r>
    </w:p>
    <w:p w:rsidR="0042708C" w:rsidRPr="00F84138" w:rsidRDefault="0042708C" w:rsidP="00687285">
      <w:pPr>
        <w:spacing w:line="240" w:lineRule="auto"/>
        <w:ind w:left="720" w:right="720"/>
        <w:rPr>
          <w:rFonts w:ascii="Times New Roman" w:hAnsi="Times New Roman"/>
          <w:sz w:val="24"/>
          <w:szCs w:val="24"/>
        </w:rPr>
      </w:pPr>
      <w:r w:rsidRPr="00F84138">
        <w:rPr>
          <w:rFonts w:ascii="Times New Roman" w:hAnsi="Times New Roman"/>
          <w:sz w:val="24"/>
          <w:szCs w:val="24"/>
        </w:rPr>
        <w:t xml:space="preserve">John Doe is a full-time physical therapist with an employment contract for 7.5 hours per day for 180 days during the 2010-2011 school year.  During the Fall 2010 semester (i.e., July 1, 2010, through January 25, 2011), there were 95 work days.  Thus, the amount reported in the Paid Hours field for John Doe would be 712.5 (7.5 X 95).    </w:t>
      </w:r>
    </w:p>
    <w:p w:rsidR="0042708C" w:rsidRPr="00F84138" w:rsidRDefault="0042708C" w:rsidP="00687285">
      <w:pPr>
        <w:spacing w:line="240" w:lineRule="auto"/>
        <w:ind w:left="720" w:right="720"/>
        <w:rPr>
          <w:rFonts w:ascii="Times New Roman" w:hAnsi="Times New Roman"/>
          <w:sz w:val="24"/>
          <w:szCs w:val="24"/>
        </w:rPr>
      </w:pPr>
    </w:p>
    <w:p w:rsidR="0042708C" w:rsidRPr="00F84138" w:rsidRDefault="0042708C" w:rsidP="00687285">
      <w:pPr>
        <w:spacing w:line="240" w:lineRule="auto"/>
        <w:rPr>
          <w:rFonts w:ascii="Times New Roman" w:hAnsi="Times New Roman"/>
          <w:sz w:val="24"/>
          <w:szCs w:val="24"/>
        </w:rPr>
      </w:pPr>
      <w:r w:rsidRPr="00F84138">
        <w:rPr>
          <w:rFonts w:ascii="Times New Roman" w:hAnsi="Times New Roman"/>
          <w:i/>
          <w:sz w:val="24"/>
          <w:szCs w:val="24"/>
        </w:rPr>
        <w:t>Paid Hours</w:t>
      </w:r>
      <w:r w:rsidRPr="00F84138">
        <w:rPr>
          <w:rFonts w:ascii="Times New Roman" w:hAnsi="Times New Roman"/>
          <w:sz w:val="24"/>
          <w:szCs w:val="24"/>
        </w:rPr>
        <w:t xml:space="preserve"> for a part-time employee are calculated in the same manner if the person is scheduled to work the same number of hours per day.  However, if the part-time employee is paid hourly, the number of paid hours for the reporting period would be reported.  </w:t>
      </w:r>
    </w:p>
    <w:p w:rsidR="0042708C" w:rsidRPr="00F84138" w:rsidRDefault="0042708C" w:rsidP="00687285">
      <w:pPr>
        <w:spacing w:line="240" w:lineRule="auto"/>
        <w:rPr>
          <w:rFonts w:ascii="Times New Roman" w:hAnsi="Times New Roman"/>
          <w:sz w:val="24"/>
          <w:szCs w:val="24"/>
        </w:rPr>
      </w:pPr>
    </w:p>
    <w:p w:rsidR="0042708C" w:rsidRPr="00F84138" w:rsidRDefault="0042708C" w:rsidP="00687285">
      <w:pPr>
        <w:spacing w:line="240" w:lineRule="auto"/>
        <w:rPr>
          <w:rFonts w:ascii="Times New Roman" w:hAnsi="Times New Roman"/>
          <w:sz w:val="24"/>
          <w:szCs w:val="24"/>
        </w:rPr>
      </w:pPr>
      <w:r w:rsidRPr="00F84138">
        <w:rPr>
          <w:rFonts w:ascii="Times New Roman" w:hAnsi="Times New Roman"/>
          <w:i/>
          <w:sz w:val="24"/>
          <w:szCs w:val="24"/>
        </w:rPr>
        <w:t>Paid Hours</w:t>
      </w:r>
      <w:r w:rsidRPr="00F84138">
        <w:rPr>
          <w:rFonts w:ascii="Times New Roman" w:hAnsi="Times New Roman"/>
          <w:sz w:val="24"/>
          <w:szCs w:val="24"/>
        </w:rPr>
        <w:t xml:space="preserve"> for contractors are merely the number of hours during the reportin</w:t>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sidRPr="00F84138">
        <w:rPr>
          <w:rFonts w:ascii="Times New Roman" w:hAnsi="Times New Roman"/>
          <w:sz w:val="24"/>
          <w:szCs w:val="24"/>
        </w:rPr>
        <w:t xml:space="preserve">g period for which the contractor was paid to provide services.  If the contractor bills by sessions rather than actual time (hours), </w:t>
      </w:r>
      <w:r w:rsidRPr="00BE1C61">
        <w:rPr>
          <w:rFonts w:ascii="Times New Roman" w:hAnsi="Times New Roman"/>
          <w:sz w:val="24"/>
          <w:szCs w:val="24"/>
        </w:rPr>
        <w:t xml:space="preserve">the </w:t>
      </w:r>
      <w:r w:rsidRPr="00272D93">
        <w:rPr>
          <w:rFonts w:ascii="Times New Roman" w:hAnsi="Times New Roman"/>
          <w:sz w:val="24"/>
          <w:szCs w:val="24"/>
        </w:rPr>
        <w:t>provider</w:t>
      </w:r>
      <w:r w:rsidRPr="00F84138">
        <w:rPr>
          <w:rFonts w:ascii="Times New Roman" w:hAnsi="Times New Roman"/>
          <w:sz w:val="24"/>
          <w:szCs w:val="24"/>
        </w:rPr>
        <w:t xml:space="preserve"> will need to contact the contractor to obtain the contractor’s average time per session in order to report the required paid hours.</w:t>
      </w:r>
    </w:p>
    <w:p w:rsidR="0042708C" w:rsidRDefault="0042708C" w:rsidP="00687285">
      <w:pPr>
        <w:pStyle w:val="Heading3"/>
        <w:spacing w:before="0" w:after="0" w:line="240" w:lineRule="auto"/>
        <w:rPr>
          <w:rFonts w:ascii="Times New Roman" w:hAnsi="Times New Roman"/>
          <w:szCs w:val="24"/>
        </w:rPr>
      </w:pPr>
    </w:p>
    <w:p w:rsidR="0042708C" w:rsidRPr="005E7DD6" w:rsidRDefault="0042708C" w:rsidP="005E7DD6">
      <w:pPr>
        <w:pStyle w:val="Heading3"/>
        <w:spacing w:before="0" w:after="0" w:line="240" w:lineRule="auto"/>
        <w:rPr>
          <w:rFonts w:ascii="Times New Roman Bold" w:hAnsi="Times New Roman Bold"/>
        </w:rPr>
      </w:pPr>
      <w:r w:rsidRPr="005E7DD6">
        <w:rPr>
          <w:rFonts w:ascii="Times New Roman Bold" w:hAnsi="Times New Roman Bold"/>
          <w:color w:val="auto"/>
          <w:szCs w:val="26"/>
        </w:rPr>
        <w:t>Employee Salaries</w:t>
      </w:r>
    </w:p>
    <w:p w:rsidR="0042708C" w:rsidRPr="00544739" w:rsidRDefault="0042708C" w:rsidP="00687285">
      <w:pPr>
        <w:spacing w:line="240" w:lineRule="auto"/>
        <w:rPr>
          <w:rFonts w:ascii="Times New Roman" w:hAnsi="Times New Roman"/>
          <w:sz w:val="24"/>
          <w:szCs w:val="24"/>
        </w:rPr>
      </w:pPr>
      <w:r w:rsidRPr="00544739">
        <w:rPr>
          <w:rFonts w:ascii="Times New Roman" w:hAnsi="Times New Roman"/>
          <w:sz w:val="24"/>
          <w:szCs w:val="24"/>
        </w:rPr>
        <w:t xml:space="preserve">This is a required field, meaning that any individual whose </w:t>
      </w:r>
      <w:r w:rsidRPr="00544739">
        <w:rPr>
          <w:rFonts w:ascii="Times New Roman" w:hAnsi="Times New Roman"/>
          <w:i/>
          <w:sz w:val="24"/>
          <w:szCs w:val="24"/>
        </w:rPr>
        <w:t>Staff Employment Status</w:t>
      </w:r>
      <w:r w:rsidRPr="00544739">
        <w:rPr>
          <w:rFonts w:ascii="Times New Roman" w:hAnsi="Times New Roman"/>
          <w:sz w:val="24"/>
          <w:szCs w:val="24"/>
        </w:rPr>
        <w:t xml:space="preserve"> is “Full Time” or “Part Time” is required to</w:t>
      </w:r>
      <w:r w:rsidRPr="00544739">
        <w:rPr>
          <w:rFonts w:ascii="Times New Roman" w:hAnsi="Times New Roman"/>
          <w:b/>
          <w:sz w:val="24"/>
          <w:szCs w:val="24"/>
        </w:rPr>
        <w:t xml:space="preserve"> </w:t>
      </w:r>
      <w:r w:rsidRPr="00544739">
        <w:rPr>
          <w:rFonts w:ascii="Times New Roman" w:hAnsi="Times New Roman"/>
          <w:sz w:val="24"/>
          <w:szCs w:val="24"/>
        </w:rPr>
        <w:t xml:space="preserve">have a value in this field. Of course, an individual whose </w:t>
      </w:r>
      <w:r w:rsidRPr="00544739">
        <w:rPr>
          <w:rFonts w:ascii="Times New Roman" w:hAnsi="Times New Roman"/>
          <w:i/>
          <w:sz w:val="24"/>
          <w:szCs w:val="24"/>
        </w:rPr>
        <w:t>Staff Employment Status</w:t>
      </w:r>
      <w:r w:rsidRPr="00544739">
        <w:rPr>
          <w:rFonts w:ascii="Times New Roman" w:hAnsi="Times New Roman"/>
          <w:sz w:val="24"/>
          <w:szCs w:val="24"/>
        </w:rPr>
        <w:t xml:space="preserve"> is “Contractor” would not have any amount reported in this field.</w:t>
      </w:r>
    </w:p>
    <w:p w:rsidR="0042708C" w:rsidRPr="00544739" w:rsidRDefault="0042708C" w:rsidP="00687285">
      <w:pPr>
        <w:spacing w:line="240" w:lineRule="auto"/>
        <w:rPr>
          <w:rFonts w:ascii="Times New Roman" w:hAnsi="Times New Roman"/>
          <w:sz w:val="24"/>
          <w:szCs w:val="24"/>
        </w:rPr>
      </w:pPr>
    </w:p>
    <w:p w:rsidR="0042708C" w:rsidRPr="00544739" w:rsidRDefault="0042708C" w:rsidP="00687285">
      <w:pPr>
        <w:spacing w:line="240" w:lineRule="auto"/>
        <w:rPr>
          <w:rFonts w:ascii="Times New Roman" w:hAnsi="Times New Roman"/>
          <w:sz w:val="24"/>
          <w:szCs w:val="24"/>
        </w:rPr>
      </w:pPr>
      <w:r w:rsidRPr="00544739">
        <w:rPr>
          <w:rFonts w:ascii="Times New Roman" w:hAnsi="Times New Roman"/>
          <w:sz w:val="24"/>
          <w:szCs w:val="24"/>
        </w:rPr>
        <w:lastRenderedPageBreak/>
        <w:t>The amount reported in this field is the total gross earnings for the individual as paid by the LEA for the reporting period, including regular wages and extra pay, as well as any amounts paid for paid time off (e.g., sick or annual leave), overtime, bonuses, longevity, stipends, cash bonuses, and/or cash incentives.  Salaries are those payments from which payroll taxes are (or should be) deducted.  Do not include any reimbursements for expenses such as mileage or other travel reimbursements.</w:t>
      </w:r>
    </w:p>
    <w:p w:rsidR="0042708C" w:rsidRDefault="0042708C" w:rsidP="00EF7A86">
      <w:pPr>
        <w:spacing w:line="240" w:lineRule="auto"/>
        <w:rPr>
          <w:rFonts w:ascii="Times New Roman" w:hAnsi="Times New Roman"/>
          <w:sz w:val="24"/>
          <w:szCs w:val="24"/>
        </w:rPr>
      </w:pPr>
    </w:p>
    <w:p w:rsidR="0042708C" w:rsidRDefault="0042708C" w:rsidP="00EF7A86">
      <w:pPr>
        <w:spacing w:line="240" w:lineRule="auto"/>
        <w:rPr>
          <w:rFonts w:ascii="Times New Roman" w:hAnsi="Times New Roman"/>
          <w:sz w:val="24"/>
          <w:szCs w:val="24"/>
        </w:rPr>
      </w:pPr>
      <w:r>
        <w:rPr>
          <w:rFonts w:ascii="Times New Roman" w:hAnsi="Times New Roman"/>
          <w:sz w:val="24"/>
          <w:szCs w:val="24"/>
        </w:rPr>
        <w:t xml:space="preserve">According to the Georgia Department of Education (DOE) chart of accounts utilized by Local Units of Administration (LUA), all employee salaries can be found under a Personal Services – Salaries Object Code, ranging from 100 through 199. For example, the salary for an Occupational Therapist can be found under Object Code 164. </w:t>
      </w:r>
    </w:p>
    <w:p w:rsidR="0042708C" w:rsidRPr="00F84138" w:rsidRDefault="0042708C" w:rsidP="00EF7A86">
      <w:pPr>
        <w:spacing w:line="240" w:lineRule="auto"/>
        <w:rPr>
          <w:rFonts w:ascii="Times New Roman" w:hAnsi="Times New Roman"/>
          <w:sz w:val="24"/>
          <w:szCs w:val="24"/>
        </w:rPr>
      </w:pPr>
    </w:p>
    <w:p w:rsidR="0042708C" w:rsidRPr="003F7A03" w:rsidRDefault="0042708C" w:rsidP="005E7DD6">
      <w:pPr>
        <w:pStyle w:val="Heading3"/>
        <w:spacing w:before="0" w:after="0" w:line="240" w:lineRule="auto"/>
      </w:pPr>
      <w:r w:rsidRPr="003F7A03">
        <w:rPr>
          <w:rFonts w:ascii="Times New Roman" w:hAnsi="Times New Roman"/>
          <w:color w:val="auto"/>
          <w:szCs w:val="24"/>
        </w:rPr>
        <w:t>Employee Benefits</w:t>
      </w:r>
    </w:p>
    <w:p w:rsidR="0042708C" w:rsidRPr="003F7A03" w:rsidRDefault="0042708C" w:rsidP="00687285">
      <w:pPr>
        <w:spacing w:line="240" w:lineRule="auto"/>
        <w:rPr>
          <w:rFonts w:ascii="Times New Roman" w:hAnsi="Times New Roman"/>
          <w:sz w:val="24"/>
          <w:szCs w:val="24"/>
        </w:rPr>
      </w:pPr>
      <w:r w:rsidRPr="003F7A03">
        <w:rPr>
          <w:rFonts w:ascii="Times New Roman" w:hAnsi="Times New Roman"/>
          <w:i/>
          <w:sz w:val="24"/>
          <w:szCs w:val="24"/>
        </w:rPr>
        <w:t xml:space="preserve">Employee Benefits </w:t>
      </w:r>
      <w:r w:rsidRPr="003F7A03">
        <w:rPr>
          <w:rFonts w:ascii="Times New Roman" w:hAnsi="Times New Roman"/>
          <w:sz w:val="24"/>
          <w:szCs w:val="24"/>
        </w:rPr>
        <w:t xml:space="preserve">include employer-paid health/medical, life, disability, or dental insurance premiums, as well as employer-paid child day care for children of employees paid as employee benefits on behalf of your staff, retirement contributions, and worker’s compensation costs.  Report the expended amounts paid by the LEA which are directly associated with each staff member by type of employee benefit.  </w:t>
      </w:r>
    </w:p>
    <w:p w:rsidR="0042708C" w:rsidRPr="003F7A03" w:rsidRDefault="0042708C" w:rsidP="00687285">
      <w:pPr>
        <w:spacing w:line="240" w:lineRule="auto"/>
        <w:rPr>
          <w:rFonts w:ascii="Times New Roman" w:hAnsi="Times New Roman"/>
          <w:sz w:val="24"/>
          <w:szCs w:val="24"/>
        </w:rPr>
      </w:pPr>
    </w:p>
    <w:p w:rsidR="0042708C" w:rsidRPr="003F7A03" w:rsidRDefault="0042708C" w:rsidP="00544739">
      <w:pPr>
        <w:spacing w:line="240" w:lineRule="auto"/>
        <w:rPr>
          <w:rFonts w:ascii="Times New Roman" w:hAnsi="Times New Roman"/>
          <w:i/>
          <w:sz w:val="24"/>
          <w:szCs w:val="24"/>
          <w:u w:val="single"/>
        </w:rPr>
      </w:pPr>
      <w:r w:rsidRPr="003F7A03">
        <w:rPr>
          <w:rFonts w:ascii="Times New Roman" w:hAnsi="Times New Roman"/>
          <w:sz w:val="24"/>
          <w:szCs w:val="24"/>
          <w:u w:val="single"/>
        </w:rPr>
        <w:t xml:space="preserve">If you do not have the ability to break your data down into the desired categories or if you have a benefit that is not properly reportable in one of the specific employee benefit, then those benefits can be reported as </w:t>
      </w:r>
      <w:r w:rsidRPr="003F7A03">
        <w:rPr>
          <w:rFonts w:ascii="Times New Roman" w:hAnsi="Times New Roman"/>
          <w:i/>
          <w:sz w:val="24"/>
          <w:szCs w:val="24"/>
          <w:u w:val="single"/>
        </w:rPr>
        <w:t>Other Employee Benefits or Other Employee Insurance, as applicable.</w:t>
      </w:r>
    </w:p>
    <w:p w:rsidR="0042708C" w:rsidRPr="003F7A03" w:rsidRDefault="0042708C" w:rsidP="00544739">
      <w:pPr>
        <w:spacing w:line="240" w:lineRule="auto"/>
        <w:rPr>
          <w:rFonts w:ascii="Times New Roman" w:hAnsi="Times New Roman"/>
          <w:i/>
          <w:sz w:val="24"/>
          <w:szCs w:val="24"/>
          <w:u w:val="single"/>
        </w:rPr>
      </w:pPr>
    </w:p>
    <w:p w:rsidR="0042708C" w:rsidRPr="003F7A03" w:rsidRDefault="0042708C" w:rsidP="00544739">
      <w:pPr>
        <w:spacing w:line="240" w:lineRule="auto"/>
        <w:rPr>
          <w:rFonts w:ascii="Times New Roman" w:hAnsi="Times New Roman"/>
          <w:sz w:val="24"/>
          <w:szCs w:val="24"/>
        </w:rPr>
      </w:pPr>
      <w:r w:rsidRPr="003F7A03">
        <w:rPr>
          <w:rFonts w:ascii="Times New Roman" w:hAnsi="Times New Roman"/>
          <w:sz w:val="24"/>
          <w:szCs w:val="24"/>
        </w:rPr>
        <w:t>In the Georgia DOE LUA chart of accounts</w:t>
      </w:r>
      <w:r>
        <w:rPr>
          <w:rFonts w:ascii="Times New Roman" w:hAnsi="Times New Roman"/>
          <w:sz w:val="24"/>
          <w:szCs w:val="24"/>
        </w:rPr>
        <w:t>,</w:t>
      </w:r>
      <w:r w:rsidRPr="003F7A03">
        <w:rPr>
          <w:rFonts w:ascii="Times New Roman" w:hAnsi="Times New Roman"/>
          <w:sz w:val="24"/>
          <w:szCs w:val="24"/>
        </w:rPr>
        <w:t xml:space="preserve"> all employee benefits can</w:t>
      </w:r>
      <w:r>
        <w:rPr>
          <w:rFonts w:ascii="Times New Roman" w:hAnsi="Times New Roman"/>
          <w:sz w:val="24"/>
          <w:szCs w:val="24"/>
        </w:rPr>
        <w:t xml:space="preserve"> be</w:t>
      </w:r>
      <w:r w:rsidRPr="003F7A03">
        <w:rPr>
          <w:rFonts w:ascii="Times New Roman" w:hAnsi="Times New Roman"/>
          <w:sz w:val="24"/>
          <w:szCs w:val="24"/>
        </w:rPr>
        <w:t xml:space="preserve"> found under a Personal Services – Benefits Object Code ranging from 200 through 290. </w:t>
      </w:r>
    </w:p>
    <w:p w:rsidR="0042708C" w:rsidRPr="003F7A03" w:rsidRDefault="0042708C" w:rsidP="005E7DD6">
      <w:pPr>
        <w:rPr>
          <w:rFonts w:ascii="Times New Roman" w:hAnsi="Times New Roman"/>
          <w:sz w:val="24"/>
          <w:szCs w:val="24"/>
        </w:rPr>
      </w:pPr>
    </w:p>
    <w:p w:rsidR="0042708C" w:rsidRPr="003F7A03" w:rsidRDefault="0042708C" w:rsidP="005E7DD6">
      <w:pPr>
        <w:pStyle w:val="Heading4"/>
        <w:spacing w:before="0"/>
        <w:ind w:left="720"/>
        <w:rPr>
          <w:rFonts w:ascii="Times New Roman Bold" w:hAnsi="Times New Roman Bold"/>
          <w:color w:val="auto"/>
          <w:sz w:val="24"/>
          <w:szCs w:val="24"/>
        </w:rPr>
      </w:pPr>
      <w:r w:rsidRPr="003F7A03">
        <w:rPr>
          <w:rFonts w:ascii="Times New Roman Bold" w:hAnsi="Times New Roman Bold"/>
          <w:color w:val="auto"/>
          <w:sz w:val="24"/>
          <w:szCs w:val="24"/>
        </w:rPr>
        <w:t>Health Insurance:</w:t>
      </w:r>
    </w:p>
    <w:p w:rsidR="0042708C" w:rsidRPr="003F7A03" w:rsidRDefault="0042708C" w:rsidP="00466312">
      <w:pPr>
        <w:ind w:left="720"/>
        <w:rPr>
          <w:rFonts w:ascii="Times New Roman" w:hAnsi="Times New Roman"/>
          <w:sz w:val="24"/>
          <w:szCs w:val="24"/>
        </w:rPr>
      </w:pPr>
      <w:r w:rsidRPr="003F7A03">
        <w:rPr>
          <w:rFonts w:ascii="Times New Roman" w:hAnsi="Times New Roman"/>
          <w:sz w:val="24"/>
          <w:szCs w:val="24"/>
        </w:rPr>
        <w:t>Report the direct cost amounts paid by the LEA for health insurance benefits for the specified staff person, includ</w:t>
      </w:r>
      <w:r>
        <w:rPr>
          <w:rFonts w:ascii="Times New Roman" w:hAnsi="Times New Roman"/>
          <w:sz w:val="24"/>
          <w:szCs w:val="24"/>
        </w:rPr>
        <w:t>ing</w:t>
      </w:r>
      <w:r w:rsidRPr="003F7A03">
        <w:rPr>
          <w:rFonts w:ascii="Times New Roman" w:hAnsi="Times New Roman"/>
          <w:sz w:val="24"/>
          <w:szCs w:val="24"/>
        </w:rPr>
        <w:t xml:space="preserve"> Consolidated Omnibus Budget Reconciliation Act of 1986 (COBRA</w:t>
      </w:r>
      <w:r>
        <w:rPr>
          <w:rFonts w:ascii="Times New Roman" w:hAnsi="Times New Roman"/>
          <w:sz w:val="24"/>
          <w:szCs w:val="24"/>
        </w:rPr>
        <w:t>)</w:t>
      </w:r>
      <w:r w:rsidRPr="003F7A03">
        <w:rPr>
          <w:rFonts w:ascii="Times New Roman" w:hAnsi="Times New Roman"/>
          <w:sz w:val="24"/>
          <w:szCs w:val="24"/>
        </w:rPr>
        <w:t xml:space="preserve"> premiums, dental insurance, health and accident insurance, long-term disability insurance and other group insurance costs.</w:t>
      </w:r>
    </w:p>
    <w:p w:rsidR="0042708C" w:rsidRPr="003F7A03" w:rsidRDefault="0042708C" w:rsidP="00466312">
      <w:pPr>
        <w:ind w:left="720"/>
        <w:rPr>
          <w:rFonts w:ascii="Times New Roman" w:hAnsi="Times New Roman"/>
          <w:sz w:val="24"/>
          <w:szCs w:val="24"/>
        </w:rPr>
      </w:pPr>
    </w:p>
    <w:p w:rsidR="0042708C" w:rsidRPr="003F7A03" w:rsidRDefault="0042708C" w:rsidP="00466312">
      <w:pPr>
        <w:ind w:left="720"/>
        <w:rPr>
          <w:rFonts w:ascii="Times New Roman" w:hAnsi="Times New Roman"/>
          <w:sz w:val="24"/>
          <w:szCs w:val="24"/>
        </w:rPr>
      </w:pPr>
      <w:r w:rsidRPr="003F7A03">
        <w:rPr>
          <w:rFonts w:ascii="Times New Roman" w:hAnsi="Times New Roman"/>
          <w:sz w:val="24"/>
          <w:szCs w:val="24"/>
        </w:rPr>
        <w:t xml:space="preserve">According to the Georgia DOE LUA chart of accounts, the employer share of State Health </w:t>
      </w:r>
      <w:r>
        <w:rPr>
          <w:rFonts w:ascii="Times New Roman" w:hAnsi="Times New Roman"/>
          <w:sz w:val="24"/>
          <w:szCs w:val="24"/>
        </w:rPr>
        <w:t>I</w:t>
      </w:r>
      <w:r w:rsidRPr="003F7A03">
        <w:rPr>
          <w:rFonts w:ascii="Times New Roman" w:hAnsi="Times New Roman"/>
          <w:sz w:val="24"/>
          <w:szCs w:val="24"/>
        </w:rPr>
        <w:t>nsurance paid on behalf of the employee is coded to Object Code 210 – State Health Insurance.</w:t>
      </w:r>
    </w:p>
    <w:p w:rsidR="0042708C" w:rsidRPr="003F7A03" w:rsidRDefault="0042708C" w:rsidP="00466312">
      <w:pPr>
        <w:ind w:left="720"/>
        <w:rPr>
          <w:rFonts w:ascii="Times New Roman" w:hAnsi="Times New Roman"/>
          <w:sz w:val="24"/>
          <w:szCs w:val="24"/>
        </w:rPr>
      </w:pPr>
    </w:p>
    <w:p w:rsidR="0042708C" w:rsidRPr="003F7A03" w:rsidRDefault="0042708C" w:rsidP="00466312">
      <w:pPr>
        <w:pStyle w:val="Heading4"/>
        <w:spacing w:before="0"/>
        <w:ind w:left="720"/>
        <w:rPr>
          <w:rFonts w:ascii="Times New Roman Bold" w:hAnsi="Times New Roman Bold"/>
          <w:color w:val="auto"/>
          <w:sz w:val="24"/>
          <w:szCs w:val="24"/>
        </w:rPr>
      </w:pPr>
      <w:r w:rsidRPr="003F7A03">
        <w:rPr>
          <w:rFonts w:ascii="Times New Roman Bold" w:hAnsi="Times New Roman Bold"/>
          <w:color w:val="auto"/>
          <w:sz w:val="24"/>
          <w:szCs w:val="24"/>
        </w:rPr>
        <w:t>Life Insurance:</w:t>
      </w:r>
    </w:p>
    <w:p w:rsidR="0042708C" w:rsidRPr="003F7A03" w:rsidRDefault="0042708C" w:rsidP="00231B9E">
      <w:pPr>
        <w:ind w:left="720"/>
        <w:rPr>
          <w:rFonts w:ascii="Times New Roman" w:hAnsi="Times New Roman"/>
          <w:sz w:val="24"/>
          <w:szCs w:val="24"/>
        </w:rPr>
      </w:pPr>
      <w:r w:rsidRPr="003F7A03">
        <w:rPr>
          <w:rFonts w:ascii="Times New Roman" w:hAnsi="Times New Roman"/>
          <w:sz w:val="24"/>
          <w:szCs w:val="24"/>
        </w:rPr>
        <w:t>Report the direct cost amounts paid by the LEA for life insurance benefits for the specified staff person.</w:t>
      </w:r>
    </w:p>
    <w:p w:rsidR="0042708C" w:rsidRPr="003F7A03" w:rsidRDefault="0042708C" w:rsidP="00466312">
      <w:pPr>
        <w:spacing w:line="240" w:lineRule="auto"/>
        <w:ind w:left="720"/>
        <w:rPr>
          <w:rFonts w:ascii="Times New Roman" w:hAnsi="Times New Roman"/>
          <w:sz w:val="24"/>
          <w:szCs w:val="24"/>
        </w:rPr>
      </w:pPr>
    </w:p>
    <w:p w:rsidR="0042708C" w:rsidRPr="003F7A03" w:rsidRDefault="0042708C" w:rsidP="00466312">
      <w:pPr>
        <w:pStyle w:val="Heading4"/>
        <w:spacing w:before="0"/>
        <w:ind w:left="720"/>
        <w:rPr>
          <w:rFonts w:ascii="Times New Roman" w:hAnsi="Times New Roman"/>
          <w:b w:val="0"/>
          <w:i w:val="0"/>
          <w:color w:val="auto"/>
          <w:sz w:val="24"/>
          <w:szCs w:val="24"/>
        </w:rPr>
      </w:pPr>
      <w:r w:rsidRPr="003F7A03">
        <w:rPr>
          <w:rFonts w:ascii="Times New Roman" w:hAnsi="Times New Roman"/>
          <w:b w:val="0"/>
          <w:i w:val="0"/>
          <w:color w:val="auto"/>
          <w:sz w:val="24"/>
          <w:szCs w:val="24"/>
        </w:rPr>
        <w:t xml:space="preserve">Life Insurance benefits are not discreetly identified in the Georgia DOE LUA chart of accounts but could be coded to Object Code 290 – Other Employee Benefits. </w:t>
      </w:r>
    </w:p>
    <w:p w:rsidR="0042708C" w:rsidRPr="003F7A03" w:rsidRDefault="0042708C" w:rsidP="00594DE4">
      <w:pPr>
        <w:rPr>
          <w:rFonts w:ascii="Times New Roman" w:hAnsi="Times New Roman"/>
          <w:sz w:val="24"/>
          <w:szCs w:val="24"/>
        </w:rPr>
      </w:pPr>
    </w:p>
    <w:p w:rsidR="0042708C" w:rsidRPr="003F7A03" w:rsidRDefault="0042708C" w:rsidP="00466312">
      <w:pPr>
        <w:pStyle w:val="Heading4"/>
        <w:spacing w:before="0"/>
        <w:ind w:left="720"/>
        <w:rPr>
          <w:rFonts w:ascii="Times New Roman Bold" w:hAnsi="Times New Roman Bold"/>
          <w:color w:val="auto"/>
          <w:sz w:val="24"/>
          <w:szCs w:val="24"/>
        </w:rPr>
      </w:pPr>
      <w:r w:rsidRPr="003F7A03">
        <w:rPr>
          <w:rFonts w:ascii="Times New Roman Bold" w:hAnsi="Times New Roman Bold"/>
          <w:color w:val="auto"/>
          <w:sz w:val="24"/>
          <w:szCs w:val="24"/>
        </w:rPr>
        <w:t>Retirement:</w:t>
      </w:r>
    </w:p>
    <w:p w:rsidR="0042708C" w:rsidRPr="003F7A03" w:rsidRDefault="0042708C" w:rsidP="00231B9E">
      <w:pPr>
        <w:ind w:left="720"/>
        <w:rPr>
          <w:rFonts w:ascii="Times New Roman" w:hAnsi="Times New Roman"/>
          <w:sz w:val="24"/>
          <w:szCs w:val="24"/>
        </w:rPr>
      </w:pPr>
      <w:r w:rsidRPr="003F7A03">
        <w:rPr>
          <w:rFonts w:ascii="Times New Roman" w:hAnsi="Times New Roman"/>
          <w:sz w:val="24"/>
          <w:szCs w:val="24"/>
        </w:rPr>
        <w:t xml:space="preserve">Report the direct cost amounts paid by the LEA for retirement benefits for the specified staff person. </w:t>
      </w:r>
    </w:p>
    <w:p w:rsidR="0042708C" w:rsidRPr="003F7A03" w:rsidRDefault="0042708C" w:rsidP="005E7DD6">
      <w:pPr>
        <w:ind w:left="720"/>
        <w:rPr>
          <w:rFonts w:ascii="Times New Roman" w:hAnsi="Times New Roman"/>
          <w:sz w:val="24"/>
          <w:szCs w:val="24"/>
        </w:rPr>
      </w:pPr>
    </w:p>
    <w:p w:rsidR="0042708C" w:rsidRPr="003F7A03" w:rsidRDefault="0042708C" w:rsidP="005E7DD6">
      <w:pPr>
        <w:pStyle w:val="Heading4"/>
        <w:spacing w:before="0"/>
        <w:ind w:left="720"/>
        <w:rPr>
          <w:rFonts w:ascii="Times New Roman" w:hAnsi="Times New Roman"/>
          <w:b w:val="0"/>
          <w:i w:val="0"/>
          <w:color w:val="auto"/>
          <w:sz w:val="24"/>
          <w:szCs w:val="24"/>
        </w:rPr>
      </w:pPr>
      <w:r w:rsidRPr="003F7A03">
        <w:rPr>
          <w:rFonts w:ascii="Times New Roman" w:hAnsi="Times New Roman"/>
          <w:b w:val="0"/>
          <w:i w:val="0"/>
          <w:color w:val="auto"/>
          <w:sz w:val="24"/>
          <w:szCs w:val="24"/>
        </w:rPr>
        <w:lastRenderedPageBreak/>
        <w:t xml:space="preserve">According to the Georgia DOE LUA chart of accounts, the employer share of ERS (Employees Retirement System) </w:t>
      </w:r>
      <w:r>
        <w:rPr>
          <w:rFonts w:ascii="Times New Roman" w:hAnsi="Times New Roman"/>
          <w:b w:val="0"/>
          <w:i w:val="0"/>
          <w:color w:val="auto"/>
          <w:sz w:val="24"/>
          <w:szCs w:val="24"/>
        </w:rPr>
        <w:t xml:space="preserve">contributions </w:t>
      </w:r>
      <w:r w:rsidRPr="003F7A03">
        <w:rPr>
          <w:rFonts w:ascii="Times New Roman" w:hAnsi="Times New Roman"/>
          <w:b w:val="0"/>
          <w:i w:val="0"/>
          <w:color w:val="auto"/>
          <w:sz w:val="24"/>
          <w:szCs w:val="24"/>
        </w:rPr>
        <w:t xml:space="preserve">paid on behalf of </w:t>
      </w:r>
      <w:r>
        <w:rPr>
          <w:rFonts w:ascii="Times New Roman" w:hAnsi="Times New Roman"/>
          <w:b w:val="0"/>
          <w:i w:val="0"/>
          <w:color w:val="auto"/>
          <w:sz w:val="24"/>
          <w:szCs w:val="24"/>
        </w:rPr>
        <w:t xml:space="preserve">the </w:t>
      </w:r>
      <w:r w:rsidRPr="003F7A03">
        <w:rPr>
          <w:rFonts w:ascii="Times New Roman" w:hAnsi="Times New Roman"/>
          <w:b w:val="0"/>
          <w:i w:val="0"/>
          <w:color w:val="auto"/>
          <w:sz w:val="24"/>
          <w:szCs w:val="24"/>
        </w:rPr>
        <w:t>employee is coded to Object Code 240 – Employees Retirement System.</w:t>
      </w:r>
    </w:p>
    <w:p w:rsidR="0042708C" w:rsidRDefault="0042708C" w:rsidP="00594DE4">
      <w:pPr>
        <w:rPr>
          <w:rFonts w:ascii="Times New Roman Bold" w:hAnsi="Times New Roman Bold"/>
          <w:i/>
          <w:sz w:val="24"/>
          <w:szCs w:val="24"/>
        </w:rPr>
      </w:pPr>
    </w:p>
    <w:p w:rsidR="0042708C" w:rsidRPr="003F7A03" w:rsidRDefault="0042708C" w:rsidP="00B904D5">
      <w:pPr>
        <w:pStyle w:val="Heading4"/>
        <w:spacing w:before="0"/>
        <w:ind w:left="720"/>
        <w:rPr>
          <w:rFonts w:ascii="Times New Roman Bold" w:hAnsi="Times New Roman Bold"/>
          <w:color w:val="auto"/>
          <w:sz w:val="24"/>
          <w:szCs w:val="24"/>
        </w:rPr>
      </w:pPr>
      <w:r w:rsidRPr="003F7A03">
        <w:rPr>
          <w:rFonts w:ascii="Times New Roman Bold" w:hAnsi="Times New Roman Bold"/>
          <w:color w:val="auto"/>
          <w:sz w:val="24"/>
          <w:szCs w:val="24"/>
        </w:rPr>
        <w:t>Other Employee Insurance:</w:t>
      </w:r>
    </w:p>
    <w:p w:rsidR="0042708C" w:rsidRPr="003F7A03" w:rsidRDefault="0042708C" w:rsidP="00B904D5">
      <w:pPr>
        <w:ind w:left="720"/>
        <w:rPr>
          <w:rFonts w:ascii="Times New Roman" w:hAnsi="Times New Roman"/>
          <w:sz w:val="24"/>
          <w:szCs w:val="24"/>
        </w:rPr>
      </w:pPr>
      <w:r w:rsidRPr="003F7A03">
        <w:rPr>
          <w:rFonts w:ascii="Times New Roman" w:hAnsi="Times New Roman"/>
          <w:sz w:val="24"/>
          <w:szCs w:val="24"/>
        </w:rPr>
        <w:t xml:space="preserve">Report the direct cost amounts paid by the LEA for other employee insurance not specifically identified above, including unemployment compensation and worker’s compensation.  </w:t>
      </w:r>
    </w:p>
    <w:p w:rsidR="0042708C" w:rsidRPr="003F7A03" w:rsidRDefault="0042708C" w:rsidP="00B904D5">
      <w:pPr>
        <w:ind w:left="720"/>
        <w:rPr>
          <w:rFonts w:ascii="Times New Roman" w:hAnsi="Times New Roman"/>
          <w:sz w:val="24"/>
          <w:szCs w:val="24"/>
        </w:rPr>
      </w:pPr>
    </w:p>
    <w:p w:rsidR="0042708C" w:rsidRPr="003F7A03" w:rsidRDefault="0042708C" w:rsidP="00B904D5">
      <w:pPr>
        <w:ind w:left="720"/>
        <w:rPr>
          <w:rFonts w:ascii="Times New Roman" w:hAnsi="Times New Roman"/>
          <w:sz w:val="24"/>
          <w:szCs w:val="24"/>
        </w:rPr>
      </w:pPr>
      <w:r w:rsidRPr="003F7A03">
        <w:rPr>
          <w:rFonts w:ascii="Times New Roman" w:hAnsi="Times New Roman"/>
          <w:sz w:val="24"/>
          <w:szCs w:val="24"/>
        </w:rPr>
        <w:t>Report the direct costs paid by the LEA for state and/or federal unemployment.  If the LEA is recognized by the State as a reimbursing employer for purposes of state unemployment, documentation needs to be available to support that determination</w:t>
      </w:r>
      <w:r w:rsidRPr="003F7A03">
        <w:rPr>
          <w:rFonts w:ascii="Times New Roman" w:hAnsi="Times New Roman"/>
          <w:i/>
          <w:sz w:val="24"/>
          <w:szCs w:val="24"/>
        </w:rPr>
        <w:t xml:space="preserve">. </w:t>
      </w:r>
    </w:p>
    <w:p w:rsidR="0042708C" w:rsidRPr="003F7A03" w:rsidRDefault="0042708C" w:rsidP="00B904D5">
      <w:pPr>
        <w:ind w:left="720"/>
        <w:rPr>
          <w:rFonts w:ascii="Times New Roman" w:hAnsi="Times New Roman"/>
          <w:sz w:val="24"/>
          <w:szCs w:val="24"/>
        </w:rPr>
      </w:pPr>
    </w:p>
    <w:p w:rsidR="0042708C" w:rsidRPr="003F7A03" w:rsidRDefault="0042708C" w:rsidP="00B904D5">
      <w:pPr>
        <w:ind w:left="720"/>
        <w:rPr>
          <w:rFonts w:ascii="Times New Roman" w:hAnsi="Times New Roman"/>
          <w:sz w:val="24"/>
          <w:szCs w:val="24"/>
        </w:rPr>
      </w:pPr>
      <w:r w:rsidRPr="003F7A03">
        <w:rPr>
          <w:rFonts w:ascii="Times New Roman" w:hAnsi="Times New Roman"/>
          <w:sz w:val="24"/>
          <w:szCs w:val="24"/>
        </w:rPr>
        <w:t xml:space="preserve">According to the Georgia DOE LUA chart of accounts, the employer payment of Unemployment Insurance paid on behalf of </w:t>
      </w:r>
      <w:r>
        <w:rPr>
          <w:rFonts w:ascii="Times New Roman" w:hAnsi="Times New Roman"/>
          <w:sz w:val="24"/>
          <w:szCs w:val="24"/>
        </w:rPr>
        <w:t xml:space="preserve">the </w:t>
      </w:r>
      <w:r w:rsidRPr="003F7A03">
        <w:rPr>
          <w:rFonts w:ascii="Times New Roman" w:hAnsi="Times New Roman"/>
          <w:sz w:val="24"/>
          <w:szCs w:val="24"/>
        </w:rPr>
        <w:t>employee is coded to Object Code 250 – Unemployment Insurance.</w:t>
      </w:r>
    </w:p>
    <w:p w:rsidR="0042708C" w:rsidRPr="003F7A03" w:rsidRDefault="0042708C" w:rsidP="00B904D5">
      <w:pPr>
        <w:ind w:left="720"/>
        <w:rPr>
          <w:rFonts w:ascii="Times New Roman" w:hAnsi="Times New Roman"/>
          <w:sz w:val="24"/>
          <w:szCs w:val="24"/>
        </w:rPr>
      </w:pPr>
    </w:p>
    <w:p w:rsidR="0042708C" w:rsidRPr="003F7A03" w:rsidRDefault="0042708C" w:rsidP="00B904D5">
      <w:pPr>
        <w:ind w:left="720"/>
        <w:rPr>
          <w:rFonts w:ascii="Times New Roman" w:hAnsi="Times New Roman"/>
          <w:sz w:val="24"/>
          <w:szCs w:val="24"/>
        </w:rPr>
      </w:pPr>
      <w:r w:rsidRPr="003F7A03">
        <w:rPr>
          <w:rFonts w:ascii="Times New Roman" w:hAnsi="Times New Roman"/>
          <w:sz w:val="24"/>
          <w:szCs w:val="24"/>
        </w:rPr>
        <w:t xml:space="preserve">Worker’s compensation costs are the actual costs paid by the provider during the reporting period related to employee on-the-job injuries (such as commercial insurance premiums or the medical bills paid on behalf of an injured employee). Costs must be reported with amounts accrued for premiums, modifiers, and surcharges.  Costs must be reported net of any refunds and discounts actually received or settlements paid during the same cost reporting period.  The premiums are accrued, while the refunds, discounts, or settlements are reported on a cash basis. Litigation expenses related to workers' compensation lawsuits are not allowable costs. </w:t>
      </w:r>
    </w:p>
    <w:p w:rsidR="0042708C" w:rsidRPr="003F7A03" w:rsidRDefault="0042708C" w:rsidP="00B904D5">
      <w:pPr>
        <w:ind w:left="720"/>
        <w:rPr>
          <w:rFonts w:ascii="Times New Roman" w:hAnsi="Times New Roman"/>
          <w:sz w:val="24"/>
          <w:szCs w:val="24"/>
        </w:rPr>
      </w:pPr>
    </w:p>
    <w:p w:rsidR="0042708C" w:rsidRPr="003F7A03" w:rsidRDefault="0042708C" w:rsidP="00B904D5">
      <w:pPr>
        <w:ind w:left="720"/>
        <w:rPr>
          <w:rFonts w:ascii="Times New Roman" w:hAnsi="Times New Roman"/>
          <w:sz w:val="24"/>
          <w:szCs w:val="24"/>
        </w:rPr>
      </w:pPr>
      <w:r w:rsidRPr="003F7A03">
        <w:rPr>
          <w:rFonts w:ascii="Times New Roman" w:hAnsi="Times New Roman"/>
          <w:sz w:val="24"/>
          <w:szCs w:val="24"/>
        </w:rPr>
        <w:t xml:space="preserve">According to the Georgia DOE LUA chart of accounts, the employer payment of Workmen Compensation premiums paid on behalf of </w:t>
      </w:r>
      <w:r>
        <w:rPr>
          <w:rFonts w:ascii="Times New Roman" w:hAnsi="Times New Roman"/>
          <w:sz w:val="24"/>
          <w:szCs w:val="24"/>
        </w:rPr>
        <w:t xml:space="preserve">the </w:t>
      </w:r>
      <w:r w:rsidRPr="003F7A03">
        <w:rPr>
          <w:rFonts w:ascii="Times New Roman" w:hAnsi="Times New Roman"/>
          <w:sz w:val="24"/>
          <w:szCs w:val="24"/>
        </w:rPr>
        <w:t>employee is coded to Object Code 260 – Workmen Compensation.</w:t>
      </w:r>
    </w:p>
    <w:p w:rsidR="0042708C" w:rsidRPr="003F7A03" w:rsidRDefault="0042708C" w:rsidP="00B904D5">
      <w:pPr>
        <w:pStyle w:val="Heading4"/>
        <w:ind w:left="720"/>
        <w:rPr>
          <w:rFonts w:ascii="Times New Roman Bold" w:hAnsi="Times New Roman Bold"/>
          <w:color w:val="auto"/>
          <w:sz w:val="24"/>
          <w:szCs w:val="24"/>
        </w:rPr>
      </w:pPr>
      <w:r w:rsidRPr="003F7A03">
        <w:rPr>
          <w:rFonts w:ascii="Times New Roman Bold" w:hAnsi="Times New Roman Bold"/>
          <w:color w:val="auto"/>
          <w:sz w:val="24"/>
          <w:szCs w:val="24"/>
        </w:rPr>
        <w:t>Other Employee Benefits:</w:t>
      </w:r>
    </w:p>
    <w:p w:rsidR="0042708C" w:rsidRPr="003F7A03" w:rsidRDefault="0042708C" w:rsidP="00B904D5">
      <w:pPr>
        <w:ind w:left="720"/>
        <w:rPr>
          <w:rFonts w:ascii="Times New Roman" w:hAnsi="Times New Roman"/>
          <w:sz w:val="24"/>
          <w:szCs w:val="24"/>
        </w:rPr>
      </w:pPr>
      <w:r w:rsidRPr="003F7A03">
        <w:rPr>
          <w:rFonts w:ascii="Times New Roman" w:hAnsi="Times New Roman"/>
          <w:sz w:val="24"/>
          <w:szCs w:val="24"/>
        </w:rPr>
        <w:t xml:space="preserve">Any employee benefit that is not captured discretely in one of the existing specific employee benefit categories can be reported as </w:t>
      </w:r>
      <w:r w:rsidRPr="003F7A03">
        <w:rPr>
          <w:rFonts w:ascii="Times New Roman" w:hAnsi="Times New Roman"/>
          <w:i/>
          <w:sz w:val="24"/>
          <w:szCs w:val="24"/>
        </w:rPr>
        <w:t>Other Employee Benefits</w:t>
      </w:r>
      <w:r w:rsidRPr="003F7A03">
        <w:rPr>
          <w:rFonts w:ascii="Times New Roman" w:hAnsi="Times New Roman"/>
          <w:sz w:val="24"/>
          <w:szCs w:val="24"/>
        </w:rPr>
        <w:t xml:space="preserve">, such as employer contributions into a flexible spending account, child care or medical reimbursement.  Provide a written description of the employee benefit in the explanation box. </w:t>
      </w:r>
    </w:p>
    <w:p w:rsidR="0042708C" w:rsidRPr="003F7A03" w:rsidRDefault="0042708C" w:rsidP="00B904D5">
      <w:pPr>
        <w:ind w:left="720"/>
        <w:rPr>
          <w:rFonts w:ascii="Times New Roman" w:hAnsi="Times New Roman"/>
          <w:sz w:val="24"/>
          <w:szCs w:val="24"/>
        </w:rPr>
      </w:pPr>
    </w:p>
    <w:p w:rsidR="0042708C" w:rsidRDefault="0042708C" w:rsidP="00272D93">
      <w:pPr>
        <w:ind w:left="720"/>
        <w:rPr>
          <w:rFonts w:ascii="Times New Roman" w:hAnsi="Times New Roman"/>
          <w:sz w:val="24"/>
          <w:szCs w:val="24"/>
        </w:rPr>
      </w:pPr>
      <w:r w:rsidRPr="003F7A03">
        <w:rPr>
          <w:rFonts w:ascii="Times New Roman" w:hAnsi="Times New Roman"/>
          <w:sz w:val="24"/>
          <w:szCs w:val="24"/>
        </w:rPr>
        <w:t xml:space="preserve">According to the Georgia DOE LUA chart of accounts, other employee benefits paid by </w:t>
      </w:r>
      <w:r>
        <w:rPr>
          <w:rFonts w:ascii="Times New Roman" w:hAnsi="Times New Roman"/>
          <w:sz w:val="24"/>
          <w:szCs w:val="24"/>
        </w:rPr>
        <w:t xml:space="preserve">the </w:t>
      </w:r>
      <w:r w:rsidRPr="003F7A03">
        <w:rPr>
          <w:rFonts w:ascii="Times New Roman" w:hAnsi="Times New Roman"/>
          <w:sz w:val="24"/>
          <w:szCs w:val="24"/>
        </w:rPr>
        <w:t xml:space="preserve">employer on behalf of </w:t>
      </w:r>
      <w:r>
        <w:rPr>
          <w:rFonts w:ascii="Times New Roman" w:hAnsi="Times New Roman"/>
          <w:sz w:val="24"/>
          <w:szCs w:val="24"/>
        </w:rPr>
        <w:t xml:space="preserve">the </w:t>
      </w:r>
      <w:r w:rsidRPr="003F7A03">
        <w:rPr>
          <w:rFonts w:ascii="Times New Roman" w:hAnsi="Times New Roman"/>
          <w:sz w:val="24"/>
          <w:szCs w:val="24"/>
        </w:rPr>
        <w:t>employee are coded to Object Code 290 – Other Employee Benefits.</w:t>
      </w:r>
    </w:p>
    <w:p w:rsidR="0042708C" w:rsidRPr="003F7A03" w:rsidRDefault="0042708C" w:rsidP="00B904D5">
      <w:pPr>
        <w:rPr>
          <w:rFonts w:ascii="Times New Roman Bold" w:hAnsi="Times New Roman Bold"/>
          <w:i/>
          <w:sz w:val="24"/>
          <w:szCs w:val="24"/>
        </w:rPr>
      </w:pPr>
    </w:p>
    <w:p w:rsidR="0042708C" w:rsidRPr="003F7A03" w:rsidRDefault="0042708C" w:rsidP="005E7DD6">
      <w:pPr>
        <w:pStyle w:val="Heading4"/>
        <w:spacing w:before="0"/>
        <w:ind w:left="720"/>
        <w:rPr>
          <w:rFonts w:ascii="Times New Roman Bold" w:hAnsi="Times New Roman Bold"/>
          <w:color w:val="auto"/>
          <w:sz w:val="24"/>
          <w:szCs w:val="24"/>
        </w:rPr>
      </w:pPr>
      <w:r>
        <w:rPr>
          <w:rFonts w:ascii="Times New Roman Bold" w:hAnsi="Times New Roman Bold"/>
          <w:color w:val="auto"/>
          <w:sz w:val="24"/>
          <w:szCs w:val="24"/>
        </w:rPr>
        <w:t>Payroll Taxes</w:t>
      </w:r>
      <w:r w:rsidRPr="003F7A03">
        <w:rPr>
          <w:rFonts w:ascii="Times New Roman Bold" w:hAnsi="Times New Roman Bold"/>
          <w:color w:val="auto"/>
          <w:sz w:val="24"/>
          <w:szCs w:val="24"/>
        </w:rPr>
        <w:t>:</w:t>
      </w:r>
    </w:p>
    <w:p w:rsidR="0042708C" w:rsidRPr="003F7A03" w:rsidRDefault="0042708C" w:rsidP="005E7DD6">
      <w:pPr>
        <w:ind w:left="720"/>
        <w:rPr>
          <w:rFonts w:ascii="Times New Roman" w:hAnsi="Times New Roman"/>
          <w:sz w:val="24"/>
          <w:szCs w:val="24"/>
        </w:rPr>
      </w:pPr>
      <w:r w:rsidRPr="003F7A03">
        <w:rPr>
          <w:rFonts w:ascii="Times New Roman" w:hAnsi="Times New Roman"/>
          <w:sz w:val="24"/>
          <w:szCs w:val="24"/>
        </w:rPr>
        <w:t>Report the direct cost amounts paid by the LEA as employer’s contribution for Federal Insurance Contribution Act (FICA) payroll taxes and the employer’s contribution for Medicare payroll taxes</w:t>
      </w:r>
      <w:r>
        <w:rPr>
          <w:rFonts w:ascii="Times New Roman" w:hAnsi="Times New Roman"/>
          <w:sz w:val="24"/>
          <w:szCs w:val="24"/>
        </w:rPr>
        <w:t>.</w:t>
      </w:r>
    </w:p>
    <w:p w:rsidR="0042708C" w:rsidRPr="003F7A03" w:rsidRDefault="0042708C" w:rsidP="005E7DD6">
      <w:pPr>
        <w:pStyle w:val="Heading4"/>
        <w:spacing w:before="0"/>
        <w:ind w:left="720"/>
        <w:rPr>
          <w:rFonts w:ascii="Times New Roman Bold" w:hAnsi="Times New Roman Bold"/>
          <w:color w:val="auto"/>
          <w:sz w:val="24"/>
          <w:szCs w:val="24"/>
        </w:rPr>
      </w:pPr>
    </w:p>
    <w:p w:rsidR="0042708C" w:rsidRPr="003F7A03" w:rsidRDefault="0042708C" w:rsidP="005E7DD6">
      <w:pPr>
        <w:pStyle w:val="Heading4"/>
        <w:spacing w:before="0"/>
        <w:ind w:left="720"/>
        <w:rPr>
          <w:rFonts w:ascii="Times New Roman" w:hAnsi="Times New Roman"/>
          <w:b w:val="0"/>
          <w:i w:val="0"/>
          <w:color w:val="auto"/>
          <w:sz w:val="24"/>
          <w:szCs w:val="24"/>
        </w:rPr>
      </w:pPr>
      <w:r w:rsidRPr="003F7A03">
        <w:rPr>
          <w:rFonts w:ascii="Times New Roman" w:hAnsi="Times New Roman"/>
          <w:b w:val="0"/>
          <w:i w:val="0"/>
          <w:color w:val="auto"/>
          <w:sz w:val="24"/>
          <w:szCs w:val="24"/>
        </w:rPr>
        <w:t>According to the Georgia DOE LUA chart of accounts, the employer share of FICA paid on behalf of</w:t>
      </w:r>
      <w:r>
        <w:rPr>
          <w:rFonts w:ascii="Times New Roman" w:hAnsi="Times New Roman"/>
          <w:b w:val="0"/>
          <w:i w:val="0"/>
          <w:color w:val="auto"/>
          <w:sz w:val="24"/>
          <w:szCs w:val="24"/>
        </w:rPr>
        <w:t xml:space="preserve"> the</w:t>
      </w:r>
      <w:r w:rsidRPr="003F7A03">
        <w:rPr>
          <w:rFonts w:ascii="Times New Roman" w:hAnsi="Times New Roman"/>
          <w:b w:val="0"/>
          <w:i w:val="0"/>
          <w:color w:val="auto"/>
          <w:sz w:val="24"/>
          <w:szCs w:val="24"/>
        </w:rPr>
        <w:t xml:space="preserve"> employee is coded to Object Code 220 – FICA.</w:t>
      </w:r>
    </w:p>
    <w:p w:rsidR="0042708C" w:rsidRPr="003F7A03" w:rsidRDefault="0042708C" w:rsidP="00594DE4">
      <w:pPr>
        <w:rPr>
          <w:rFonts w:ascii="Times New Roman Bold" w:hAnsi="Times New Roman Bold"/>
          <w:sz w:val="24"/>
          <w:szCs w:val="24"/>
        </w:rPr>
      </w:pPr>
    </w:p>
    <w:p w:rsidR="0042708C" w:rsidRPr="003F7A03" w:rsidRDefault="0042708C" w:rsidP="00231B9E">
      <w:pPr>
        <w:ind w:left="720"/>
        <w:rPr>
          <w:rFonts w:ascii="Times New Roman" w:hAnsi="Times New Roman"/>
          <w:sz w:val="24"/>
          <w:szCs w:val="24"/>
        </w:rPr>
      </w:pPr>
      <w:r w:rsidRPr="003F7A03">
        <w:rPr>
          <w:rFonts w:ascii="Times New Roman" w:hAnsi="Times New Roman"/>
          <w:sz w:val="24"/>
          <w:szCs w:val="24"/>
        </w:rPr>
        <w:lastRenderedPageBreak/>
        <w:t xml:space="preserve"> </w:t>
      </w:r>
    </w:p>
    <w:p w:rsidR="0042708C" w:rsidRPr="003F7A03" w:rsidRDefault="0042708C" w:rsidP="00964392">
      <w:pPr>
        <w:pStyle w:val="Heading4"/>
        <w:rPr>
          <w:rFonts w:ascii="Times New Roman Bold" w:hAnsi="Times New Roman Bold"/>
          <w:color w:val="auto"/>
          <w:sz w:val="24"/>
          <w:szCs w:val="24"/>
        </w:rPr>
      </w:pPr>
      <w:r w:rsidRPr="003F7A03">
        <w:rPr>
          <w:rFonts w:ascii="Times New Roman Bold" w:hAnsi="Times New Roman Bold"/>
          <w:color w:val="auto"/>
          <w:sz w:val="24"/>
          <w:szCs w:val="24"/>
        </w:rPr>
        <w:t>Contracted Staff Costs:</w:t>
      </w:r>
    </w:p>
    <w:p w:rsidR="0042708C" w:rsidRPr="003F7A03" w:rsidRDefault="0042708C" w:rsidP="00B904D5">
      <w:pPr>
        <w:spacing w:line="240" w:lineRule="auto"/>
        <w:rPr>
          <w:rFonts w:ascii="Times New Roman" w:hAnsi="Times New Roman"/>
          <w:sz w:val="24"/>
          <w:szCs w:val="24"/>
        </w:rPr>
      </w:pPr>
      <w:r>
        <w:rPr>
          <w:rFonts w:ascii="Times New Roman" w:hAnsi="Times New Roman"/>
          <w:sz w:val="24"/>
          <w:szCs w:val="24"/>
        </w:rPr>
        <w:t>This is a required field</w:t>
      </w:r>
      <w:r w:rsidRPr="003F7A03">
        <w:rPr>
          <w:rFonts w:ascii="Times New Roman" w:hAnsi="Times New Roman"/>
          <w:sz w:val="24"/>
          <w:szCs w:val="24"/>
        </w:rPr>
        <w:t xml:space="preserve"> </w:t>
      </w:r>
      <w:r>
        <w:rPr>
          <w:rFonts w:ascii="Times New Roman" w:hAnsi="Times New Roman"/>
          <w:sz w:val="24"/>
          <w:szCs w:val="24"/>
        </w:rPr>
        <w:t>that allows</w:t>
      </w:r>
      <w:r w:rsidRPr="003F7A03">
        <w:rPr>
          <w:rFonts w:ascii="Times New Roman" w:hAnsi="Times New Roman"/>
          <w:sz w:val="24"/>
          <w:szCs w:val="24"/>
        </w:rPr>
        <w:t xml:space="preserve"> any individual whose </w:t>
      </w:r>
      <w:r w:rsidRPr="003F7A03">
        <w:rPr>
          <w:rFonts w:ascii="Times New Roman" w:hAnsi="Times New Roman"/>
          <w:i/>
          <w:sz w:val="24"/>
          <w:szCs w:val="24"/>
        </w:rPr>
        <w:t>Staff Employment Status</w:t>
      </w:r>
      <w:r w:rsidRPr="003F7A03">
        <w:rPr>
          <w:rFonts w:ascii="Times New Roman" w:hAnsi="Times New Roman"/>
          <w:sz w:val="24"/>
          <w:szCs w:val="24"/>
        </w:rPr>
        <w:t xml:space="preserve"> is “Contractor” is required to have a value in this field.  </w:t>
      </w:r>
      <w:r>
        <w:rPr>
          <w:rFonts w:ascii="Times New Roman" w:hAnsi="Times New Roman"/>
          <w:sz w:val="24"/>
          <w:szCs w:val="24"/>
        </w:rPr>
        <w:t>A</w:t>
      </w:r>
      <w:r w:rsidRPr="003F7A03">
        <w:rPr>
          <w:rFonts w:ascii="Times New Roman" w:hAnsi="Times New Roman"/>
          <w:sz w:val="24"/>
          <w:szCs w:val="24"/>
        </w:rPr>
        <w:t xml:space="preserve">n individual whose </w:t>
      </w:r>
      <w:r w:rsidRPr="003F7A03">
        <w:rPr>
          <w:rFonts w:ascii="Times New Roman" w:hAnsi="Times New Roman"/>
          <w:i/>
          <w:sz w:val="24"/>
          <w:szCs w:val="24"/>
        </w:rPr>
        <w:t>Staff Employment Status</w:t>
      </w:r>
      <w:r w:rsidRPr="003F7A03">
        <w:rPr>
          <w:rFonts w:ascii="Times New Roman" w:hAnsi="Times New Roman"/>
          <w:sz w:val="24"/>
          <w:szCs w:val="24"/>
        </w:rPr>
        <w:t xml:space="preserve"> is “Full Time” or “Part Time” would not have any amount reported in this field.  Report compensation paid for all services contracted by the LEA for an individual who delivered any SBHS services to Medicaid and/or non-Medicaid clients during the quarter.  </w:t>
      </w:r>
    </w:p>
    <w:p w:rsidR="0042708C" w:rsidRPr="003F7A03" w:rsidRDefault="0042708C" w:rsidP="00B904D5">
      <w:pPr>
        <w:spacing w:line="240" w:lineRule="auto"/>
        <w:rPr>
          <w:rFonts w:ascii="Times New Roman" w:hAnsi="Times New Roman"/>
          <w:sz w:val="24"/>
          <w:szCs w:val="24"/>
        </w:rPr>
      </w:pPr>
    </w:p>
    <w:p w:rsidR="0042708C" w:rsidRPr="003F7A03" w:rsidRDefault="0042708C" w:rsidP="00B904D5">
      <w:pPr>
        <w:spacing w:line="240" w:lineRule="auto"/>
        <w:rPr>
          <w:rFonts w:ascii="Times New Roman" w:hAnsi="Times New Roman"/>
          <w:sz w:val="24"/>
          <w:szCs w:val="24"/>
        </w:rPr>
      </w:pPr>
      <w:r w:rsidRPr="003F7A03">
        <w:rPr>
          <w:rFonts w:ascii="Times New Roman" w:hAnsi="Times New Roman"/>
          <w:sz w:val="24"/>
          <w:szCs w:val="24"/>
        </w:rPr>
        <w:t>It is possible that a staff person could be both “Part Time” and “Contractor”, with one set of duties as an employee and a different set of duties as a contractor.  Be prepared to respond during the desk review and/or audit processes as to why a person is listed twice, once as “Part Time” and once as “Contractor”.</w:t>
      </w:r>
    </w:p>
    <w:p w:rsidR="0042708C" w:rsidRPr="003F7A03" w:rsidRDefault="0042708C" w:rsidP="00964392">
      <w:pPr>
        <w:pStyle w:val="Heading4"/>
        <w:rPr>
          <w:rFonts w:ascii="Times New Roman Bold" w:hAnsi="Times New Roman Bold"/>
          <w:color w:val="auto"/>
          <w:sz w:val="24"/>
          <w:szCs w:val="24"/>
        </w:rPr>
      </w:pPr>
      <w:r w:rsidRPr="00B71408">
        <w:rPr>
          <w:rFonts w:ascii="Times New Roman Bold" w:hAnsi="Times New Roman Bold"/>
          <w:color w:val="auto"/>
          <w:sz w:val="24"/>
          <w:szCs w:val="24"/>
        </w:rPr>
        <w:t>Compensation Expenditures Paid with Federal Funds</w:t>
      </w:r>
      <w:r>
        <w:rPr>
          <w:rFonts w:ascii="Times New Roman Bold" w:hAnsi="Times New Roman Bold"/>
          <w:color w:val="auto"/>
          <w:sz w:val="24"/>
          <w:szCs w:val="24"/>
        </w:rPr>
        <w:t>:</w:t>
      </w:r>
    </w:p>
    <w:p w:rsidR="0042708C" w:rsidRDefault="0042708C">
      <w:pPr>
        <w:spacing w:line="240" w:lineRule="auto"/>
        <w:rPr>
          <w:rFonts w:ascii="Times New Roman" w:hAnsi="Times New Roman"/>
          <w:sz w:val="24"/>
          <w:szCs w:val="24"/>
        </w:rPr>
      </w:pPr>
      <w:r w:rsidRPr="003F7A03">
        <w:rPr>
          <w:rFonts w:ascii="Times New Roman" w:hAnsi="Times New Roman"/>
          <w:sz w:val="24"/>
          <w:szCs w:val="24"/>
        </w:rPr>
        <w:t xml:space="preserve">If any of the reported payroll costs for the staff person was paid with federal </w:t>
      </w:r>
      <w:r>
        <w:rPr>
          <w:rFonts w:ascii="Times New Roman" w:hAnsi="Times New Roman"/>
          <w:sz w:val="24"/>
          <w:szCs w:val="24"/>
        </w:rPr>
        <w:t>funds</w:t>
      </w:r>
      <w:r w:rsidRPr="003F7A03">
        <w:rPr>
          <w:rFonts w:ascii="Times New Roman" w:hAnsi="Times New Roman"/>
          <w:sz w:val="24"/>
          <w:szCs w:val="24"/>
        </w:rPr>
        <w:t xml:space="preserve"> (e.g., IDEA federal payments, Title 1 payments, or ARRA payments), then the amount paid with federal funds should be entered in this field. Please be sure that the amount reported in this field does not exceed the total payroll costs reported for the individual since the system will subtract the amount reported in this field from the total payroll costs to result in the amount paid with state/local funds</w:t>
      </w:r>
      <w:r>
        <w:rPr>
          <w:rFonts w:ascii="Times New Roman" w:hAnsi="Times New Roman"/>
          <w:sz w:val="24"/>
          <w:szCs w:val="24"/>
        </w:rPr>
        <w:t>.</w:t>
      </w:r>
    </w:p>
    <w:p w:rsidR="0042708C" w:rsidRDefault="0042708C">
      <w:pPr>
        <w:spacing w:line="240" w:lineRule="auto"/>
        <w:rPr>
          <w:rFonts w:ascii="Times New Roman" w:hAnsi="Times New Roman"/>
          <w:sz w:val="24"/>
          <w:szCs w:val="24"/>
        </w:rPr>
      </w:pPr>
    </w:p>
    <w:p w:rsidR="0042708C" w:rsidRDefault="0042708C">
      <w:pPr>
        <w:spacing w:line="240" w:lineRule="auto"/>
        <w:rPr>
          <w:rFonts w:ascii="Times New Roman" w:hAnsi="Times New Roman"/>
          <w:sz w:val="24"/>
          <w:szCs w:val="24"/>
        </w:rPr>
      </w:pPr>
      <w:r>
        <w:rPr>
          <w:rFonts w:ascii="Times New Roman" w:hAnsi="Times New Roman"/>
          <w:sz w:val="24"/>
          <w:szCs w:val="24"/>
        </w:rPr>
        <w:t xml:space="preserve">Please see tables 1 through 4 as exhibits of an example of </w:t>
      </w:r>
      <w:r w:rsidRPr="00E601D2">
        <w:rPr>
          <w:rFonts w:ascii="Times New Roman" w:hAnsi="Times New Roman"/>
          <w:sz w:val="24"/>
          <w:szCs w:val="24"/>
        </w:rPr>
        <w:t>LEA Payroll Information by Position</w:t>
      </w:r>
      <w:r>
        <w:rPr>
          <w:rFonts w:ascii="Times New Roman" w:hAnsi="Times New Roman"/>
          <w:sz w:val="24"/>
          <w:szCs w:val="24"/>
        </w:rPr>
        <w:t>.</w:t>
      </w:r>
    </w:p>
    <w:p w:rsidR="0042708C" w:rsidRDefault="0042708C">
      <w:pPr>
        <w:spacing w:line="240" w:lineRule="auto"/>
        <w:rPr>
          <w:rFonts w:ascii="Times New Roman" w:hAnsi="Times New Roman"/>
          <w:sz w:val="24"/>
          <w:szCs w:val="24"/>
        </w:rPr>
      </w:pPr>
    </w:p>
    <w:p w:rsidR="0042708C" w:rsidRPr="00AD2FA4" w:rsidRDefault="0042708C" w:rsidP="00E601D2">
      <w:pPr>
        <w:spacing w:line="240" w:lineRule="auto"/>
        <w:ind w:left="-90" w:firstLine="90"/>
        <w:rPr>
          <w:rFonts w:ascii="Times New Roman" w:hAnsi="Times New Roman"/>
          <w:sz w:val="24"/>
          <w:szCs w:val="24"/>
        </w:rPr>
        <w:sectPr w:rsidR="0042708C" w:rsidRPr="00AD2FA4" w:rsidSect="00EF656A">
          <w:headerReference w:type="default" r:id="rId8"/>
          <w:footerReference w:type="default" r:id="rId9"/>
          <w:headerReference w:type="first" r:id="rId10"/>
          <w:footerReference w:type="first" r:id="rId11"/>
          <w:pgSz w:w="12240" w:h="15840" w:code="1"/>
          <w:pgMar w:top="720" w:right="720" w:bottom="720" w:left="720" w:header="720" w:footer="432" w:gutter="0"/>
          <w:pgNumType w:start="1"/>
          <w:cols w:space="720"/>
          <w:titlePg/>
          <w:docGrid w:linePitch="360"/>
        </w:sectPr>
      </w:pPr>
    </w:p>
    <w:p w:rsidR="0042708C" w:rsidRPr="00EF3750" w:rsidRDefault="0042708C" w:rsidP="00215499">
      <w:pPr>
        <w:ind w:left="-90"/>
        <w:rPr>
          <w:b/>
        </w:rPr>
      </w:pPr>
      <w:r w:rsidRPr="00EF3750">
        <w:rPr>
          <w:b/>
        </w:rPr>
        <w:lastRenderedPageBreak/>
        <w:t>Table - 1</w:t>
      </w:r>
    </w:p>
    <w:p w:rsidR="0042708C" w:rsidRDefault="00956D09" w:rsidP="00215499">
      <w:pPr>
        <w:ind w:left="-90"/>
      </w:pPr>
      <w:r>
        <w:rPr>
          <w:noProof/>
        </w:rPr>
        <w:drawing>
          <wp:inline distT="0" distB="0" distL="0" distR="0">
            <wp:extent cx="9610725" cy="2705100"/>
            <wp:effectExtent l="19050" t="0" r="9525"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a:stretch>
                      <a:fillRect/>
                    </a:stretch>
                  </pic:blipFill>
                  <pic:spPr bwMode="auto">
                    <a:xfrm>
                      <a:off x="0" y="0"/>
                      <a:ext cx="9610725" cy="2705100"/>
                    </a:xfrm>
                    <a:prstGeom prst="rect">
                      <a:avLst/>
                    </a:prstGeom>
                    <a:noFill/>
                    <a:ln w="9525">
                      <a:noFill/>
                      <a:miter lim="800000"/>
                      <a:headEnd/>
                      <a:tailEnd/>
                    </a:ln>
                  </pic:spPr>
                </pic:pic>
              </a:graphicData>
            </a:graphic>
          </wp:inline>
        </w:drawing>
      </w:r>
    </w:p>
    <w:p w:rsidR="0042708C" w:rsidRDefault="0042708C" w:rsidP="00AD2FA4">
      <w:r>
        <w:t xml:space="preserve"> </w:t>
      </w:r>
    </w:p>
    <w:p w:rsidR="0042708C" w:rsidRPr="00EF3750" w:rsidRDefault="0042708C" w:rsidP="00EF3750">
      <w:pPr>
        <w:ind w:left="-90"/>
        <w:rPr>
          <w:b/>
        </w:rPr>
      </w:pPr>
      <w:r>
        <w:rPr>
          <w:b/>
        </w:rPr>
        <w:t>Table - 2</w:t>
      </w:r>
    </w:p>
    <w:p w:rsidR="0042708C" w:rsidRDefault="00956D09" w:rsidP="00215499">
      <w:pPr>
        <w:ind w:left="-90"/>
      </w:pPr>
      <w:r>
        <w:rPr>
          <w:noProof/>
        </w:rPr>
        <w:drawing>
          <wp:inline distT="0" distB="0" distL="0" distR="0">
            <wp:extent cx="9534525" cy="2543175"/>
            <wp:effectExtent l="19050" t="0" r="9525"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9534525" cy="2543175"/>
                    </a:xfrm>
                    <a:prstGeom prst="rect">
                      <a:avLst/>
                    </a:prstGeom>
                    <a:noFill/>
                    <a:ln w="9525">
                      <a:noFill/>
                      <a:miter lim="800000"/>
                      <a:headEnd/>
                      <a:tailEnd/>
                    </a:ln>
                  </pic:spPr>
                </pic:pic>
              </a:graphicData>
            </a:graphic>
          </wp:inline>
        </w:drawing>
      </w:r>
    </w:p>
    <w:p w:rsidR="0042708C" w:rsidRDefault="0042708C">
      <w:pPr>
        <w:spacing w:line="240" w:lineRule="auto"/>
      </w:pPr>
    </w:p>
    <w:p w:rsidR="0042708C" w:rsidRPr="00EF3750" w:rsidRDefault="0042708C" w:rsidP="00EF3750">
      <w:pPr>
        <w:ind w:left="-90"/>
        <w:rPr>
          <w:b/>
        </w:rPr>
      </w:pPr>
      <w:r>
        <w:rPr>
          <w:b/>
        </w:rPr>
        <w:lastRenderedPageBreak/>
        <w:t>Table - 3</w:t>
      </w:r>
    </w:p>
    <w:p w:rsidR="0042708C" w:rsidRDefault="00956D09" w:rsidP="00215499">
      <w:pPr>
        <w:ind w:left="-90"/>
      </w:pPr>
      <w:r>
        <w:rPr>
          <w:noProof/>
        </w:rPr>
        <w:drawing>
          <wp:inline distT="0" distB="0" distL="0" distR="0">
            <wp:extent cx="9610725" cy="2495550"/>
            <wp:effectExtent l="19050" t="0" r="9525" b="0"/>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srcRect/>
                    <a:stretch>
                      <a:fillRect/>
                    </a:stretch>
                  </pic:blipFill>
                  <pic:spPr bwMode="auto">
                    <a:xfrm>
                      <a:off x="0" y="0"/>
                      <a:ext cx="9610725" cy="2495550"/>
                    </a:xfrm>
                    <a:prstGeom prst="rect">
                      <a:avLst/>
                    </a:prstGeom>
                    <a:noFill/>
                    <a:ln w="9525">
                      <a:noFill/>
                      <a:miter lim="800000"/>
                      <a:headEnd/>
                      <a:tailEnd/>
                    </a:ln>
                  </pic:spPr>
                </pic:pic>
              </a:graphicData>
            </a:graphic>
          </wp:inline>
        </w:drawing>
      </w:r>
    </w:p>
    <w:p w:rsidR="0042708C" w:rsidRDefault="0042708C" w:rsidP="00215499">
      <w:pPr>
        <w:ind w:left="-90"/>
      </w:pPr>
    </w:p>
    <w:p w:rsidR="0042708C" w:rsidRPr="00EF3750" w:rsidRDefault="0042708C" w:rsidP="00EF3750">
      <w:pPr>
        <w:ind w:left="-90"/>
        <w:rPr>
          <w:b/>
        </w:rPr>
      </w:pPr>
      <w:r>
        <w:rPr>
          <w:b/>
        </w:rPr>
        <w:t>Table - 4</w:t>
      </w:r>
    </w:p>
    <w:p w:rsidR="0042708C" w:rsidRDefault="00956D09" w:rsidP="00215499">
      <w:pPr>
        <w:ind w:left="-90"/>
      </w:pPr>
      <w:r>
        <w:rPr>
          <w:noProof/>
        </w:rPr>
        <w:drawing>
          <wp:inline distT="0" distB="0" distL="0" distR="0">
            <wp:extent cx="9505950" cy="2457450"/>
            <wp:effectExtent l="1905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srcRect/>
                    <a:stretch>
                      <a:fillRect/>
                    </a:stretch>
                  </pic:blipFill>
                  <pic:spPr bwMode="auto">
                    <a:xfrm>
                      <a:off x="0" y="0"/>
                      <a:ext cx="9505950" cy="2457450"/>
                    </a:xfrm>
                    <a:prstGeom prst="rect">
                      <a:avLst/>
                    </a:prstGeom>
                    <a:noFill/>
                    <a:ln w="9525">
                      <a:noFill/>
                      <a:miter lim="800000"/>
                      <a:headEnd/>
                      <a:tailEnd/>
                    </a:ln>
                  </pic:spPr>
                </pic:pic>
              </a:graphicData>
            </a:graphic>
          </wp:inline>
        </w:drawing>
      </w:r>
    </w:p>
    <w:p w:rsidR="0042708C" w:rsidRDefault="0042708C" w:rsidP="00215499">
      <w:pPr>
        <w:ind w:left="-180"/>
      </w:pPr>
    </w:p>
    <w:p w:rsidR="0042708C" w:rsidRPr="00AD2FA4" w:rsidRDefault="0042708C" w:rsidP="00215499">
      <w:pPr>
        <w:ind w:left="-180"/>
      </w:pPr>
    </w:p>
    <w:p w:rsidR="0042708C" w:rsidRDefault="0042708C" w:rsidP="005B6654">
      <w:pPr>
        <w:pStyle w:val="Heading2"/>
        <w:spacing w:before="0" w:after="0" w:line="240" w:lineRule="auto"/>
        <w:ind w:left="90"/>
        <w:rPr>
          <w:rFonts w:ascii="Times New Roman" w:hAnsi="Times New Roman"/>
          <w:sz w:val="30"/>
          <w:szCs w:val="30"/>
        </w:rPr>
        <w:sectPr w:rsidR="0042708C" w:rsidSect="005B6654">
          <w:pgSz w:w="15840" w:h="12240" w:orient="landscape" w:code="1"/>
          <w:pgMar w:top="720" w:right="360" w:bottom="720" w:left="270" w:header="720" w:footer="432" w:gutter="0"/>
          <w:pgNumType w:start="16"/>
          <w:cols w:space="720"/>
          <w:titlePg/>
          <w:docGrid w:linePitch="360"/>
        </w:sectPr>
      </w:pPr>
    </w:p>
    <w:p w:rsidR="0042708C" w:rsidRPr="00EE6352" w:rsidRDefault="0042708C" w:rsidP="00687285">
      <w:pPr>
        <w:pStyle w:val="Heading2"/>
        <w:spacing w:before="0" w:after="0" w:line="240" w:lineRule="auto"/>
        <w:rPr>
          <w:rFonts w:ascii="Times New Roman" w:hAnsi="Times New Roman"/>
          <w:sz w:val="30"/>
          <w:szCs w:val="30"/>
        </w:rPr>
      </w:pPr>
      <w:bookmarkStart w:id="13" w:name="_Toc290294689"/>
      <w:r>
        <w:rPr>
          <w:rFonts w:ascii="Times New Roman" w:hAnsi="Times New Roman"/>
          <w:sz w:val="30"/>
          <w:szCs w:val="30"/>
        </w:rPr>
        <w:lastRenderedPageBreak/>
        <w:t>4</w:t>
      </w:r>
      <w:r w:rsidRPr="00EE6352">
        <w:rPr>
          <w:rFonts w:ascii="Times New Roman" w:hAnsi="Times New Roman"/>
          <w:sz w:val="30"/>
          <w:szCs w:val="30"/>
        </w:rPr>
        <w:t xml:space="preserve">B. Direct Medical and Administrative Services </w:t>
      </w:r>
      <w:r>
        <w:rPr>
          <w:rFonts w:ascii="Times New Roman" w:hAnsi="Times New Roman"/>
          <w:sz w:val="30"/>
          <w:szCs w:val="30"/>
        </w:rPr>
        <w:t>Non Payroll Information</w:t>
      </w:r>
      <w:bookmarkEnd w:id="13"/>
      <w:r>
        <w:rPr>
          <w:rFonts w:ascii="Times New Roman" w:hAnsi="Times New Roman"/>
          <w:sz w:val="30"/>
          <w:szCs w:val="30"/>
        </w:rPr>
        <w:t xml:space="preserve"> </w:t>
      </w:r>
    </w:p>
    <w:p w:rsidR="0042708C" w:rsidRDefault="0042708C" w:rsidP="00687285">
      <w:pPr>
        <w:spacing w:line="240" w:lineRule="auto"/>
        <w:rPr>
          <w:rFonts w:ascii="Times New Roman" w:hAnsi="Times New Roman"/>
          <w:sz w:val="24"/>
          <w:szCs w:val="24"/>
        </w:rPr>
      </w:pPr>
    </w:p>
    <w:p w:rsidR="0042708C" w:rsidRPr="00F84138" w:rsidRDefault="0042708C" w:rsidP="00687285">
      <w:pPr>
        <w:spacing w:line="240" w:lineRule="auto"/>
        <w:rPr>
          <w:rFonts w:ascii="Times New Roman" w:hAnsi="Times New Roman"/>
          <w:sz w:val="24"/>
          <w:szCs w:val="24"/>
        </w:rPr>
      </w:pPr>
      <w:r w:rsidRPr="00F84138">
        <w:rPr>
          <w:rFonts w:ascii="Times New Roman" w:hAnsi="Times New Roman"/>
          <w:sz w:val="24"/>
          <w:szCs w:val="24"/>
        </w:rPr>
        <w:t>These costs are allowable for inclusion in the ACE payment and, as such, are requested</w:t>
      </w:r>
      <w:r>
        <w:rPr>
          <w:rFonts w:ascii="Times New Roman" w:hAnsi="Times New Roman"/>
          <w:sz w:val="24"/>
          <w:szCs w:val="24"/>
        </w:rPr>
        <w:t xml:space="preserve"> to be reported on a </w:t>
      </w:r>
      <w:r w:rsidRPr="00F84138">
        <w:rPr>
          <w:rFonts w:ascii="Times New Roman" w:hAnsi="Times New Roman"/>
          <w:sz w:val="24"/>
          <w:szCs w:val="24"/>
        </w:rPr>
        <w:t xml:space="preserve">quarterly basis.  </w:t>
      </w:r>
      <w:r>
        <w:rPr>
          <w:rFonts w:ascii="Times New Roman" w:hAnsi="Times New Roman"/>
          <w:sz w:val="24"/>
          <w:szCs w:val="24"/>
        </w:rPr>
        <w:t xml:space="preserve">These costs are not included on the Medicaid cost report as they are only allowable and claimable under the ACE program. </w:t>
      </w:r>
      <w:r w:rsidRPr="00F84138">
        <w:rPr>
          <w:rFonts w:ascii="Times New Roman" w:hAnsi="Times New Roman"/>
          <w:sz w:val="24"/>
          <w:szCs w:val="24"/>
        </w:rPr>
        <w:t xml:space="preserve">These costs include training and travel costs and professional dues and fees associated with the staff listed in the Quarterly Financial Submission.  </w:t>
      </w:r>
    </w:p>
    <w:p w:rsidR="0042708C" w:rsidRDefault="0042708C" w:rsidP="00687285">
      <w:pPr>
        <w:pStyle w:val="Heading3"/>
        <w:spacing w:before="0" w:after="0" w:line="240" w:lineRule="auto"/>
        <w:rPr>
          <w:rFonts w:ascii="Times New Roman" w:hAnsi="Times New Roman"/>
          <w:szCs w:val="24"/>
        </w:rPr>
      </w:pPr>
    </w:p>
    <w:p w:rsidR="0042708C" w:rsidRPr="005E7DD6" w:rsidRDefault="0042708C" w:rsidP="00687285">
      <w:pPr>
        <w:pStyle w:val="Heading3"/>
        <w:spacing w:before="0" w:after="0" w:line="240" w:lineRule="auto"/>
        <w:rPr>
          <w:rFonts w:ascii="Times New Roman" w:hAnsi="Times New Roman"/>
          <w:szCs w:val="24"/>
        </w:rPr>
      </w:pPr>
      <w:r w:rsidRPr="005E7DD6">
        <w:rPr>
          <w:rFonts w:ascii="Times New Roman" w:hAnsi="Times New Roman"/>
          <w:szCs w:val="24"/>
        </w:rPr>
        <w:t>Service Type</w:t>
      </w:r>
    </w:p>
    <w:p w:rsidR="0042708C" w:rsidRPr="00F84138" w:rsidRDefault="0042708C" w:rsidP="00687285">
      <w:pPr>
        <w:spacing w:line="240" w:lineRule="auto"/>
        <w:rPr>
          <w:rFonts w:ascii="Times New Roman" w:hAnsi="Times New Roman"/>
          <w:sz w:val="24"/>
          <w:szCs w:val="24"/>
        </w:rPr>
      </w:pPr>
      <w:r>
        <w:rPr>
          <w:rFonts w:ascii="Times New Roman" w:hAnsi="Times New Roman"/>
          <w:sz w:val="24"/>
          <w:szCs w:val="24"/>
        </w:rPr>
        <w:t>The seven</w:t>
      </w:r>
      <w:r w:rsidRPr="00F84138">
        <w:rPr>
          <w:rFonts w:ascii="Times New Roman" w:hAnsi="Times New Roman"/>
          <w:sz w:val="24"/>
          <w:szCs w:val="24"/>
        </w:rPr>
        <w:t xml:space="preserve"> (7</w:t>
      </w:r>
      <w:r>
        <w:rPr>
          <w:rFonts w:ascii="Times New Roman" w:hAnsi="Times New Roman"/>
          <w:sz w:val="24"/>
          <w:szCs w:val="24"/>
        </w:rPr>
        <w:t>) CISS</w:t>
      </w:r>
      <w:r w:rsidRPr="00F84138">
        <w:rPr>
          <w:rFonts w:ascii="Times New Roman" w:hAnsi="Times New Roman"/>
          <w:sz w:val="24"/>
          <w:szCs w:val="24"/>
        </w:rPr>
        <w:t xml:space="preserve"> service categories are listed (Audiology Services; Counseling Services; Nursing  Services; Nutrition Services; Occupational Therapy Services;  Physical Therapy Services; and Speech Therapy Services), as well as ACE services.  These are the Medicaid service types to which the staff listed on the staff pool lists have been assigned based on each staff person’s (RMTS) job category in the Quarter</w:t>
      </w:r>
      <w:r>
        <w:rPr>
          <w:rFonts w:ascii="Times New Roman" w:hAnsi="Times New Roman"/>
          <w:sz w:val="24"/>
          <w:szCs w:val="24"/>
        </w:rPr>
        <w:t>ly</w:t>
      </w:r>
      <w:r w:rsidRPr="00F84138">
        <w:rPr>
          <w:rFonts w:ascii="Times New Roman" w:hAnsi="Times New Roman"/>
          <w:sz w:val="24"/>
          <w:szCs w:val="24"/>
        </w:rPr>
        <w:t xml:space="preserve"> Financial Submission.  </w:t>
      </w:r>
    </w:p>
    <w:p w:rsidR="0042708C" w:rsidRDefault="0042708C" w:rsidP="00687285">
      <w:pPr>
        <w:pStyle w:val="Heading3"/>
        <w:spacing w:before="0" w:after="0" w:line="240" w:lineRule="auto"/>
        <w:rPr>
          <w:rFonts w:ascii="Times New Roman" w:hAnsi="Times New Roman"/>
          <w:szCs w:val="24"/>
        </w:rPr>
      </w:pPr>
    </w:p>
    <w:p w:rsidR="0042708C" w:rsidRPr="005E7DD6" w:rsidRDefault="0042708C" w:rsidP="00EE1E39">
      <w:pPr>
        <w:pStyle w:val="Heading3"/>
        <w:spacing w:before="0" w:after="0" w:line="240" w:lineRule="auto"/>
        <w:rPr>
          <w:szCs w:val="24"/>
        </w:rPr>
      </w:pPr>
      <w:r w:rsidRPr="005E7DD6">
        <w:rPr>
          <w:rFonts w:ascii="Times New Roman" w:hAnsi="Times New Roman"/>
          <w:szCs w:val="24"/>
        </w:rPr>
        <w:t>Staff Travel and Training Costs</w:t>
      </w:r>
    </w:p>
    <w:p w:rsidR="0042708C" w:rsidRPr="00F84138" w:rsidRDefault="0042708C" w:rsidP="00687285">
      <w:pPr>
        <w:spacing w:line="240" w:lineRule="auto"/>
        <w:rPr>
          <w:rFonts w:ascii="Times New Roman" w:hAnsi="Times New Roman"/>
          <w:sz w:val="24"/>
          <w:szCs w:val="24"/>
        </w:rPr>
      </w:pPr>
      <w:r w:rsidRPr="00F84138">
        <w:rPr>
          <w:rFonts w:ascii="Times New Roman" w:hAnsi="Times New Roman"/>
          <w:sz w:val="24"/>
          <w:szCs w:val="24"/>
        </w:rPr>
        <w:t>Report by service the total travel and training costs paid for the staff listed in the Quarterly Financial Submission.  For example, if the LEA paid for a</w:t>
      </w:r>
      <w:r>
        <w:rPr>
          <w:rFonts w:ascii="Times New Roman" w:hAnsi="Times New Roman"/>
          <w:sz w:val="24"/>
          <w:szCs w:val="24"/>
        </w:rPr>
        <w:t>n</w:t>
      </w:r>
      <w:r w:rsidRPr="00F84138">
        <w:rPr>
          <w:rFonts w:ascii="Times New Roman" w:hAnsi="Times New Roman"/>
          <w:sz w:val="24"/>
          <w:szCs w:val="24"/>
        </w:rPr>
        <w:t xml:space="preserve"> audiologist to attend a statewide conference, the travel/training costs associated with that statewide conference would include, but are not limited to, hotel, airfare, mileage reimbursement, rental car, meals/per diem, parking, and seminar costs would be reported under Audiology Services.  If the LEA pays for continuing education for licensed staff, those costs are allowed and should be reported in this category</w:t>
      </w:r>
      <w:r>
        <w:rPr>
          <w:rFonts w:ascii="Times New Roman" w:hAnsi="Times New Roman"/>
          <w:sz w:val="24"/>
          <w:szCs w:val="24"/>
        </w:rPr>
        <w:t xml:space="preserve"> unless they are documented as a benefit in the accounting system, in which case the cost incurred would be document in “other benefits”</w:t>
      </w:r>
      <w:r w:rsidRPr="00F84138">
        <w:rPr>
          <w:rFonts w:ascii="Times New Roman" w:hAnsi="Times New Roman"/>
          <w:sz w:val="24"/>
          <w:szCs w:val="24"/>
        </w:rPr>
        <w:t xml:space="preserve">.   If an Administrator had travel costs associated with a health fair, those costs would be reported under ACE services since the Administrator’s payroll information was reported under ACE services. </w:t>
      </w:r>
    </w:p>
    <w:p w:rsidR="0042708C" w:rsidRPr="00F84138" w:rsidRDefault="0042708C" w:rsidP="00687285">
      <w:pPr>
        <w:spacing w:line="240" w:lineRule="auto"/>
        <w:rPr>
          <w:rFonts w:ascii="Times New Roman" w:hAnsi="Times New Roman"/>
          <w:sz w:val="24"/>
          <w:szCs w:val="24"/>
        </w:rPr>
      </w:pPr>
    </w:p>
    <w:p w:rsidR="0042708C" w:rsidRPr="00F84138" w:rsidRDefault="0042708C" w:rsidP="00687285">
      <w:pPr>
        <w:spacing w:line="240" w:lineRule="auto"/>
        <w:rPr>
          <w:rFonts w:ascii="Times New Roman" w:hAnsi="Times New Roman"/>
          <w:bCs/>
          <w:iCs/>
          <w:sz w:val="24"/>
          <w:szCs w:val="24"/>
        </w:rPr>
      </w:pPr>
      <w:r w:rsidRPr="00F84138">
        <w:rPr>
          <w:rFonts w:ascii="Times New Roman" w:hAnsi="Times New Roman"/>
          <w:bCs/>
          <w:iCs/>
          <w:sz w:val="24"/>
          <w:szCs w:val="24"/>
        </w:rPr>
        <w:t>Education and/or training costs are not allowable for staff pursuing licensure and/or certification as a new profession. For example, education and training cost for a teacher’s aide to become a certified home health aide are not allowable.</w:t>
      </w:r>
    </w:p>
    <w:p w:rsidR="0042708C" w:rsidRPr="00F84138" w:rsidRDefault="0042708C" w:rsidP="00687285">
      <w:pPr>
        <w:spacing w:line="240" w:lineRule="auto"/>
        <w:rPr>
          <w:rFonts w:ascii="Times New Roman" w:hAnsi="Times New Roman"/>
          <w:sz w:val="24"/>
          <w:szCs w:val="24"/>
        </w:rPr>
      </w:pPr>
    </w:p>
    <w:p w:rsidR="0042708C" w:rsidRPr="005E7DD6" w:rsidRDefault="0042708C" w:rsidP="00EE1E39">
      <w:pPr>
        <w:pStyle w:val="Heading3"/>
        <w:spacing w:before="0" w:after="0" w:line="240" w:lineRule="auto"/>
        <w:rPr>
          <w:szCs w:val="24"/>
        </w:rPr>
      </w:pPr>
      <w:r w:rsidRPr="005E7DD6">
        <w:rPr>
          <w:rFonts w:ascii="Times New Roman" w:hAnsi="Times New Roman"/>
          <w:szCs w:val="24"/>
        </w:rPr>
        <w:t xml:space="preserve">Staff Travel and Training Costs </w:t>
      </w:r>
      <w:r>
        <w:rPr>
          <w:rFonts w:ascii="Times New Roman" w:hAnsi="Times New Roman"/>
          <w:szCs w:val="24"/>
        </w:rPr>
        <w:t xml:space="preserve">Paid With </w:t>
      </w:r>
      <w:r w:rsidRPr="005E7DD6">
        <w:rPr>
          <w:rFonts w:ascii="Times New Roman" w:hAnsi="Times New Roman"/>
          <w:szCs w:val="24"/>
        </w:rPr>
        <w:t xml:space="preserve">Federal </w:t>
      </w:r>
      <w:r>
        <w:rPr>
          <w:rFonts w:ascii="Times New Roman" w:hAnsi="Times New Roman"/>
          <w:szCs w:val="24"/>
        </w:rPr>
        <w:t>Funds</w:t>
      </w:r>
    </w:p>
    <w:p w:rsidR="0042708C" w:rsidRPr="00F84138" w:rsidRDefault="0042708C" w:rsidP="00687285">
      <w:pPr>
        <w:spacing w:line="240" w:lineRule="auto"/>
        <w:rPr>
          <w:rFonts w:ascii="Times New Roman" w:hAnsi="Times New Roman"/>
          <w:sz w:val="24"/>
          <w:szCs w:val="24"/>
        </w:rPr>
      </w:pPr>
      <w:r w:rsidRPr="00F84138">
        <w:rPr>
          <w:rFonts w:ascii="Times New Roman" w:hAnsi="Times New Roman"/>
          <w:sz w:val="24"/>
          <w:szCs w:val="24"/>
        </w:rPr>
        <w:t xml:space="preserve">If any of the costs reported as “Staff Travel and Training Costs” were paid with federal </w:t>
      </w:r>
      <w:r>
        <w:rPr>
          <w:rFonts w:ascii="Times New Roman" w:hAnsi="Times New Roman"/>
          <w:sz w:val="24"/>
          <w:szCs w:val="24"/>
        </w:rPr>
        <w:t>funds</w:t>
      </w:r>
      <w:r w:rsidRPr="00F84138">
        <w:rPr>
          <w:rFonts w:ascii="Times New Roman" w:hAnsi="Times New Roman"/>
          <w:sz w:val="24"/>
          <w:szCs w:val="24"/>
        </w:rPr>
        <w:t xml:space="preserve"> (e.g., IDEA flow-through federal payments, Title 1 payments, or ARRA funds), report the amount of the staff travel/training costs paid from federal </w:t>
      </w:r>
      <w:r>
        <w:rPr>
          <w:rFonts w:ascii="Times New Roman" w:hAnsi="Times New Roman"/>
          <w:sz w:val="24"/>
          <w:szCs w:val="24"/>
        </w:rPr>
        <w:t>funds</w:t>
      </w:r>
      <w:r w:rsidRPr="00F84138">
        <w:rPr>
          <w:rFonts w:ascii="Times New Roman" w:hAnsi="Times New Roman"/>
          <w:sz w:val="24"/>
          <w:szCs w:val="24"/>
        </w:rPr>
        <w:t xml:space="preserve"> in this column.  The system will subtract the federal amounts from the totals to arrive at the allowable costs paid from state/local funds.  Thus, the amount reported in Staff Travel and Training Costs Federal </w:t>
      </w:r>
      <w:r>
        <w:rPr>
          <w:rFonts w:ascii="Times New Roman" w:hAnsi="Times New Roman"/>
          <w:sz w:val="24"/>
          <w:szCs w:val="24"/>
        </w:rPr>
        <w:t>Funds</w:t>
      </w:r>
      <w:r w:rsidRPr="00F84138">
        <w:rPr>
          <w:rFonts w:ascii="Times New Roman" w:hAnsi="Times New Roman"/>
          <w:sz w:val="24"/>
          <w:szCs w:val="24"/>
        </w:rPr>
        <w:t xml:space="preserve"> cannot exceed the amount reported in Staff Travel and Training Costs.</w:t>
      </w:r>
    </w:p>
    <w:p w:rsidR="0042708C" w:rsidRDefault="0042708C" w:rsidP="00687285">
      <w:pPr>
        <w:pStyle w:val="Heading3"/>
        <w:spacing w:before="0" w:after="0" w:line="240" w:lineRule="auto"/>
        <w:rPr>
          <w:rFonts w:ascii="Times New Roman" w:hAnsi="Times New Roman"/>
          <w:szCs w:val="24"/>
        </w:rPr>
      </w:pPr>
    </w:p>
    <w:p w:rsidR="0042708C" w:rsidRPr="005E7DD6" w:rsidRDefault="0042708C" w:rsidP="00EE1E39">
      <w:pPr>
        <w:pStyle w:val="Heading3"/>
        <w:spacing w:before="0" w:after="0" w:line="240" w:lineRule="auto"/>
        <w:rPr>
          <w:szCs w:val="24"/>
        </w:rPr>
      </w:pPr>
      <w:r w:rsidRPr="005E7DD6">
        <w:rPr>
          <w:rFonts w:ascii="Times New Roman" w:hAnsi="Times New Roman"/>
          <w:szCs w:val="24"/>
        </w:rPr>
        <w:t>Staff Professional Dues and Fees</w:t>
      </w:r>
    </w:p>
    <w:p w:rsidR="0042708C" w:rsidRPr="005E7DD6" w:rsidRDefault="0042708C" w:rsidP="00687285">
      <w:pPr>
        <w:spacing w:line="240" w:lineRule="auto"/>
        <w:rPr>
          <w:rFonts w:ascii="Times New Roman" w:hAnsi="Times New Roman"/>
          <w:sz w:val="24"/>
          <w:szCs w:val="24"/>
        </w:rPr>
      </w:pPr>
      <w:r w:rsidRPr="005E7DD6">
        <w:rPr>
          <w:rFonts w:ascii="Times New Roman" w:hAnsi="Times New Roman"/>
          <w:sz w:val="24"/>
          <w:szCs w:val="24"/>
        </w:rPr>
        <w:t xml:space="preserve">Report by service the total costs for professional dues and fees associated with the staff listed in the Quarterly Financial Report.  For example, if the LEA pays for licensure renewals for staff, those costs should be reported in this category.  This expense category also covers dues paid to professional organizations associated with a staff person’s duties for the LEA.  </w:t>
      </w:r>
    </w:p>
    <w:p w:rsidR="0042708C" w:rsidRPr="005E7DD6" w:rsidRDefault="0042708C" w:rsidP="00687285">
      <w:pPr>
        <w:pStyle w:val="Heading3"/>
        <w:spacing w:before="0" w:after="0" w:line="240" w:lineRule="auto"/>
        <w:rPr>
          <w:rFonts w:ascii="Times New Roman" w:hAnsi="Times New Roman"/>
          <w:szCs w:val="24"/>
        </w:rPr>
      </w:pPr>
    </w:p>
    <w:p w:rsidR="0042708C" w:rsidRPr="005E7DD6" w:rsidRDefault="0042708C" w:rsidP="00EE1E39">
      <w:pPr>
        <w:pStyle w:val="Heading3"/>
        <w:spacing w:before="0" w:after="0" w:line="240" w:lineRule="auto"/>
        <w:rPr>
          <w:szCs w:val="24"/>
        </w:rPr>
      </w:pPr>
      <w:r w:rsidRPr="005E7DD6">
        <w:rPr>
          <w:rFonts w:ascii="Times New Roman" w:hAnsi="Times New Roman"/>
          <w:szCs w:val="24"/>
        </w:rPr>
        <w:t xml:space="preserve">Staff Professional Dues and Fees </w:t>
      </w:r>
      <w:r>
        <w:rPr>
          <w:rFonts w:ascii="Times New Roman" w:hAnsi="Times New Roman"/>
          <w:szCs w:val="24"/>
        </w:rPr>
        <w:t>Paid With</w:t>
      </w:r>
      <w:r w:rsidRPr="005E7DD6">
        <w:rPr>
          <w:rFonts w:ascii="Times New Roman" w:hAnsi="Times New Roman"/>
          <w:szCs w:val="24"/>
        </w:rPr>
        <w:t xml:space="preserve"> Federal </w:t>
      </w:r>
      <w:r>
        <w:rPr>
          <w:rFonts w:ascii="Times New Roman" w:hAnsi="Times New Roman"/>
          <w:szCs w:val="24"/>
        </w:rPr>
        <w:t>Funds</w:t>
      </w:r>
    </w:p>
    <w:p w:rsidR="0042708C" w:rsidRPr="005E7DD6" w:rsidRDefault="0042708C" w:rsidP="00687285">
      <w:pPr>
        <w:spacing w:line="240" w:lineRule="auto"/>
        <w:rPr>
          <w:rFonts w:ascii="Times New Roman" w:hAnsi="Times New Roman"/>
          <w:sz w:val="24"/>
          <w:szCs w:val="24"/>
        </w:rPr>
      </w:pPr>
      <w:r w:rsidRPr="005E7DD6">
        <w:rPr>
          <w:rFonts w:ascii="Times New Roman" w:hAnsi="Times New Roman"/>
          <w:sz w:val="24"/>
          <w:szCs w:val="24"/>
        </w:rPr>
        <w:t xml:space="preserve">If any of the costs reported as “Staff Professional Dues and Fees” were paid with federal </w:t>
      </w:r>
      <w:r>
        <w:rPr>
          <w:rFonts w:ascii="Times New Roman" w:hAnsi="Times New Roman"/>
          <w:sz w:val="24"/>
          <w:szCs w:val="24"/>
        </w:rPr>
        <w:t>funds</w:t>
      </w:r>
      <w:r w:rsidRPr="005E7DD6">
        <w:rPr>
          <w:rFonts w:ascii="Times New Roman" w:hAnsi="Times New Roman"/>
          <w:sz w:val="24"/>
          <w:szCs w:val="24"/>
        </w:rPr>
        <w:t xml:space="preserve"> (e.g., IDEA flow-through federal payments, Title 1 payments, or ARRA funds), report the amount of the staff professional dues/fees paid from federal </w:t>
      </w:r>
      <w:r>
        <w:rPr>
          <w:rFonts w:ascii="Times New Roman" w:hAnsi="Times New Roman"/>
          <w:sz w:val="24"/>
          <w:szCs w:val="24"/>
        </w:rPr>
        <w:t>fund</w:t>
      </w:r>
      <w:r w:rsidRPr="005E7DD6">
        <w:rPr>
          <w:rFonts w:ascii="Times New Roman" w:hAnsi="Times New Roman"/>
          <w:sz w:val="24"/>
          <w:szCs w:val="24"/>
        </w:rPr>
        <w:t xml:space="preserve">s in this column.  The system will subtract the federal amounts from the totals to arrive at the allowable costs paid from state/local funds.  Thus, the amount reported in Staff Professional Dues and Fees Federal </w:t>
      </w:r>
      <w:r>
        <w:rPr>
          <w:rFonts w:ascii="Times New Roman" w:hAnsi="Times New Roman"/>
          <w:sz w:val="24"/>
          <w:szCs w:val="24"/>
        </w:rPr>
        <w:t>Funds</w:t>
      </w:r>
      <w:r w:rsidRPr="005E7DD6">
        <w:rPr>
          <w:rFonts w:ascii="Times New Roman" w:hAnsi="Times New Roman"/>
          <w:sz w:val="24"/>
          <w:szCs w:val="24"/>
        </w:rPr>
        <w:t xml:space="preserve"> cannot exceed the amount reported in Staff Professional Dues and Fees.</w:t>
      </w:r>
    </w:p>
    <w:p w:rsidR="0042708C" w:rsidRPr="005E7DD6" w:rsidRDefault="0042708C" w:rsidP="00687285">
      <w:pPr>
        <w:pStyle w:val="Heading3"/>
        <w:spacing w:before="0" w:after="0" w:line="240" w:lineRule="auto"/>
        <w:rPr>
          <w:rFonts w:ascii="Times New Roman" w:hAnsi="Times New Roman"/>
          <w:szCs w:val="24"/>
        </w:rPr>
      </w:pPr>
    </w:p>
    <w:p w:rsidR="0042708C" w:rsidRPr="005E7DD6" w:rsidRDefault="0042708C" w:rsidP="00EE1E39">
      <w:pPr>
        <w:pStyle w:val="Heading3"/>
        <w:spacing w:before="0" w:after="0" w:line="240" w:lineRule="auto"/>
        <w:rPr>
          <w:szCs w:val="24"/>
        </w:rPr>
      </w:pPr>
      <w:r w:rsidRPr="005E7DD6">
        <w:rPr>
          <w:rFonts w:ascii="Times New Roman" w:hAnsi="Times New Roman"/>
          <w:szCs w:val="24"/>
        </w:rPr>
        <w:t>Materials and Supplies</w:t>
      </w:r>
    </w:p>
    <w:p w:rsidR="0042708C" w:rsidRPr="005E7DD6" w:rsidRDefault="0042708C" w:rsidP="00687285">
      <w:pPr>
        <w:spacing w:line="240" w:lineRule="auto"/>
        <w:rPr>
          <w:rFonts w:ascii="Times New Roman" w:hAnsi="Times New Roman"/>
          <w:sz w:val="24"/>
          <w:szCs w:val="24"/>
        </w:rPr>
      </w:pPr>
      <w:r w:rsidRPr="005E7DD6">
        <w:rPr>
          <w:rFonts w:ascii="Times New Roman" w:hAnsi="Times New Roman"/>
          <w:sz w:val="24"/>
          <w:szCs w:val="24"/>
        </w:rPr>
        <w:t xml:space="preserve">This expense category is only for reporting the costs of materials and supplies used by staff listed in the Quarterly Financial Submission for the purposes of performing ACE activities.  If a nurse facilitated a health fair as Medicaid outreach, the costs of the brochures, postage, and other materials used to announce the health fair and made available at the health fair are allowable costs and would be reported under Nursing Services since the nurse’s payroll information was reported under Nursing Services.  DO NOT REPORT costs for materials and supplies supporting CISS services in this category.  Costs for materials and supplies supporting direct services should be reported in the Annual Medicaid Cost Report. </w:t>
      </w:r>
      <w:r>
        <w:rPr>
          <w:rFonts w:ascii="Times New Roman" w:hAnsi="Times New Roman"/>
          <w:sz w:val="24"/>
          <w:szCs w:val="24"/>
        </w:rPr>
        <w:t>Materials and Supplies must be documented back to the individual or specific job category. In the event that all staff in a job category are not listed on the districts staff lists, material and supply costs must be allocated to all staff using a reasonable allocation method and only the portion associated with individuals listed on the district’s staff list for that reporting period can be claimed. For example, $100 in supplies were purchased for the Clinical Social Work staff and there were 10 staff in that job category. If only 8 of the Social Workers were listed on the staff list for that reporting period, an allocation by headcount or FTE could be utilized to identify the amount of eligible supplies. Using a headcount methodology, the cost per employee would be $10 and if 8 were on the staff list, $80 could be included for materials and supplies for the reporting period.</w:t>
      </w:r>
    </w:p>
    <w:p w:rsidR="0042708C" w:rsidRPr="005E7DD6" w:rsidRDefault="0042708C" w:rsidP="00687285">
      <w:pPr>
        <w:pStyle w:val="Heading3"/>
        <w:spacing w:before="0" w:after="0" w:line="240" w:lineRule="auto"/>
        <w:rPr>
          <w:rFonts w:ascii="Times New Roman" w:hAnsi="Times New Roman"/>
          <w:szCs w:val="24"/>
        </w:rPr>
      </w:pPr>
    </w:p>
    <w:p w:rsidR="0042708C" w:rsidRPr="005E7DD6" w:rsidRDefault="0042708C" w:rsidP="00EE1E39">
      <w:pPr>
        <w:pStyle w:val="Heading3"/>
        <w:spacing w:before="0" w:after="0" w:line="240" w:lineRule="auto"/>
        <w:rPr>
          <w:szCs w:val="24"/>
        </w:rPr>
      </w:pPr>
      <w:r w:rsidRPr="005E7DD6">
        <w:rPr>
          <w:rFonts w:ascii="Times New Roman" w:hAnsi="Times New Roman"/>
          <w:szCs w:val="24"/>
        </w:rPr>
        <w:t xml:space="preserve">Materials and Supplies </w:t>
      </w:r>
      <w:r>
        <w:rPr>
          <w:rFonts w:ascii="Times New Roman" w:hAnsi="Times New Roman"/>
          <w:szCs w:val="24"/>
        </w:rPr>
        <w:t>Paid With</w:t>
      </w:r>
      <w:r w:rsidRPr="005E7DD6">
        <w:rPr>
          <w:rFonts w:ascii="Times New Roman" w:hAnsi="Times New Roman"/>
          <w:szCs w:val="24"/>
        </w:rPr>
        <w:t xml:space="preserve"> Federal </w:t>
      </w:r>
      <w:r>
        <w:rPr>
          <w:rFonts w:ascii="Times New Roman" w:hAnsi="Times New Roman"/>
          <w:szCs w:val="24"/>
        </w:rPr>
        <w:t>Funds</w:t>
      </w:r>
    </w:p>
    <w:p w:rsidR="0042708C" w:rsidRPr="005E7DD6" w:rsidRDefault="0042708C" w:rsidP="00687285">
      <w:pPr>
        <w:spacing w:line="240" w:lineRule="auto"/>
        <w:rPr>
          <w:rFonts w:ascii="Times New Roman" w:hAnsi="Times New Roman"/>
          <w:sz w:val="24"/>
          <w:szCs w:val="24"/>
        </w:rPr>
      </w:pPr>
      <w:r w:rsidRPr="005E7DD6">
        <w:rPr>
          <w:rFonts w:ascii="Times New Roman" w:hAnsi="Times New Roman"/>
          <w:sz w:val="24"/>
          <w:szCs w:val="24"/>
        </w:rPr>
        <w:t xml:space="preserve">If any of the costs reported as “Materials and Supplies” were paid with federal </w:t>
      </w:r>
      <w:r>
        <w:rPr>
          <w:rFonts w:ascii="Times New Roman" w:hAnsi="Times New Roman"/>
          <w:sz w:val="24"/>
          <w:szCs w:val="24"/>
        </w:rPr>
        <w:t>funds</w:t>
      </w:r>
      <w:r w:rsidRPr="005E7DD6">
        <w:rPr>
          <w:rFonts w:ascii="Times New Roman" w:hAnsi="Times New Roman"/>
          <w:sz w:val="24"/>
          <w:szCs w:val="24"/>
        </w:rPr>
        <w:t xml:space="preserve"> (e.g., IDEA flow-through federal payments, Title 1 payments, or ARRA funds), report the amount of the materials/supplies paid from federal </w:t>
      </w:r>
      <w:r>
        <w:rPr>
          <w:rFonts w:ascii="Times New Roman" w:hAnsi="Times New Roman"/>
          <w:sz w:val="24"/>
          <w:szCs w:val="24"/>
        </w:rPr>
        <w:t>funds</w:t>
      </w:r>
      <w:r w:rsidRPr="005E7DD6">
        <w:rPr>
          <w:rFonts w:ascii="Times New Roman" w:hAnsi="Times New Roman"/>
          <w:sz w:val="24"/>
          <w:szCs w:val="24"/>
        </w:rPr>
        <w:t xml:space="preserve"> in this column.  The system will subtract the federal amounts from the totals to arrive at the allowable costs paid from state/local funds.  Thus, the amount reported in Materials and Supplies Federal </w:t>
      </w:r>
      <w:r>
        <w:rPr>
          <w:rFonts w:ascii="Times New Roman" w:hAnsi="Times New Roman"/>
          <w:sz w:val="24"/>
          <w:szCs w:val="24"/>
        </w:rPr>
        <w:t>Funds</w:t>
      </w:r>
      <w:r w:rsidRPr="005E7DD6">
        <w:rPr>
          <w:rFonts w:ascii="Times New Roman" w:hAnsi="Times New Roman"/>
          <w:sz w:val="24"/>
          <w:szCs w:val="24"/>
        </w:rPr>
        <w:t xml:space="preserve"> cannot exceed the amount reported in Materials and Supplies.</w:t>
      </w:r>
    </w:p>
    <w:p w:rsidR="0042708C" w:rsidRPr="0012332C" w:rsidRDefault="0042708C" w:rsidP="00EA6535">
      <w:pPr>
        <w:pStyle w:val="Heading3"/>
        <w:rPr>
          <w:rFonts w:ascii="Times New Roman" w:hAnsi="Times New Roman"/>
        </w:rPr>
      </w:pPr>
      <w:r w:rsidRPr="0012332C">
        <w:rPr>
          <w:rFonts w:ascii="Times New Roman" w:hAnsi="Times New Roman"/>
        </w:rPr>
        <w:t>SYSTEM GENERATED DATA</w:t>
      </w:r>
    </w:p>
    <w:p w:rsidR="0042708C" w:rsidRPr="0012332C" w:rsidRDefault="0042708C" w:rsidP="00EA6535">
      <w:pPr>
        <w:pStyle w:val="Heading4"/>
        <w:rPr>
          <w:rFonts w:ascii="Times New Roman Bold" w:hAnsi="Times New Roman Bold"/>
          <w:color w:val="auto"/>
          <w:sz w:val="24"/>
          <w:szCs w:val="24"/>
        </w:rPr>
      </w:pPr>
      <w:r w:rsidRPr="0012332C">
        <w:rPr>
          <w:rFonts w:ascii="Times New Roman Bold" w:hAnsi="Times New Roman Bold"/>
          <w:color w:val="auto"/>
          <w:sz w:val="24"/>
          <w:szCs w:val="24"/>
        </w:rPr>
        <w:t>Provider Category:</w:t>
      </w:r>
    </w:p>
    <w:p w:rsidR="0042708C" w:rsidRPr="0012332C" w:rsidRDefault="0042708C" w:rsidP="00EA6535">
      <w:pPr>
        <w:rPr>
          <w:rFonts w:ascii="Times New Roman" w:hAnsi="Times New Roman"/>
          <w:i/>
          <w:sz w:val="24"/>
          <w:szCs w:val="24"/>
        </w:rPr>
      </w:pPr>
      <w:r w:rsidRPr="0012332C">
        <w:rPr>
          <w:rFonts w:ascii="Times New Roman" w:hAnsi="Times New Roman"/>
          <w:sz w:val="24"/>
          <w:szCs w:val="24"/>
        </w:rPr>
        <w:t xml:space="preserve">All unique values from </w:t>
      </w:r>
      <w:r>
        <w:rPr>
          <w:rFonts w:ascii="Times New Roman" w:hAnsi="Times New Roman"/>
          <w:sz w:val="24"/>
          <w:szCs w:val="24"/>
        </w:rPr>
        <w:t xml:space="preserve">the </w:t>
      </w:r>
      <w:r w:rsidRPr="0012332C">
        <w:rPr>
          <w:rFonts w:ascii="Times New Roman" w:hAnsi="Times New Roman"/>
          <w:i/>
          <w:sz w:val="24"/>
          <w:szCs w:val="24"/>
        </w:rPr>
        <w:t>Provider Category</w:t>
      </w:r>
      <w:r w:rsidRPr="0012332C">
        <w:rPr>
          <w:rFonts w:ascii="Times New Roman" w:hAnsi="Times New Roman"/>
          <w:sz w:val="24"/>
          <w:szCs w:val="24"/>
        </w:rPr>
        <w:t xml:space="preserve"> found on </w:t>
      </w:r>
      <w:r w:rsidRPr="0012332C">
        <w:rPr>
          <w:rFonts w:ascii="Times New Roman" w:hAnsi="Times New Roman"/>
          <w:i/>
          <w:sz w:val="24"/>
          <w:szCs w:val="24"/>
        </w:rPr>
        <w:t>the LEA Payroll Information by Position Page.</w:t>
      </w:r>
    </w:p>
    <w:p w:rsidR="0042708C" w:rsidRDefault="0042708C" w:rsidP="00EA6535">
      <w:pPr>
        <w:pStyle w:val="Heading4"/>
        <w:spacing w:before="0"/>
        <w:rPr>
          <w:rFonts w:ascii="Times New Roman Bold" w:hAnsi="Times New Roman Bold"/>
          <w:color w:val="auto"/>
          <w:sz w:val="24"/>
          <w:szCs w:val="24"/>
        </w:rPr>
      </w:pPr>
    </w:p>
    <w:p w:rsidR="0042708C" w:rsidRPr="0012332C" w:rsidRDefault="0042708C" w:rsidP="00EA6535">
      <w:pPr>
        <w:pStyle w:val="Heading4"/>
        <w:spacing w:before="0"/>
        <w:rPr>
          <w:rFonts w:ascii="Times New Roman Bold" w:hAnsi="Times New Roman Bold"/>
          <w:color w:val="auto"/>
          <w:sz w:val="24"/>
          <w:szCs w:val="24"/>
        </w:rPr>
      </w:pPr>
      <w:r w:rsidRPr="0012332C">
        <w:rPr>
          <w:rFonts w:ascii="Times New Roman Bold" w:hAnsi="Times New Roman Bold"/>
          <w:color w:val="auto"/>
          <w:sz w:val="24"/>
          <w:szCs w:val="24"/>
        </w:rPr>
        <w:t xml:space="preserve">Total </w:t>
      </w:r>
      <w:r>
        <w:rPr>
          <w:rFonts w:ascii="Times New Roman Bold" w:hAnsi="Times New Roman Bold"/>
          <w:color w:val="auto"/>
          <w:sz w:val="24"/>
          <w:szCs w:val="24"/>
        </w:rPr>
        <w:t xml:space="preserve">Quarterly Other </w:t>
      </w:r>
      <w:r w:rsidRPr="0012332C">
        <w:rPr>
          <w:rFonts w:ascii="Times New Roman Bold" w:hAnsi="Times New Roman Bold"/>
          <w:color w:val="auto"/>
          <w:sz w:val="24"/>
          <w:szCs w:val="24"/>
        </w:rPr>
        <w:t>Costs:</w:t>
      </w:r>
    </w:p>
    <w:p w:rsidR="0042708C" w:rsidRPr="0012332C" w:rsidRDefault="0042708C" w:rsidP="00EA6535">
      <w:pPr>
        <w:rPr>
          <w:rFonts w:ascii="Times New Roman" w:hAnsi="Times New Roman"/>
          <w:sz w:val="24"/>
          <w:szCs w:val="24"/>
        </w:rPr>
      </w:pPr>
      <w:r w:rsidRPr="0012332C">
        <w:rPr>
          <w:rFonts w:ascii="Times New Roman" w:hAnsi="Times New Roman"/>
          <w:sz w:val="24"/>
          <w:szCs w:val="24"/>
        </w:rPr>
        <w:t xml:space="preserve">This is calculated by taking the sum of </w:t>
      </w:r>
      <w:r>
        <w:rPr>
          <w:rFonts w:ascii="Times New Roman" w:hAnsi="Times New Roman"/>
          <w:sz w:val="24"/>
          <w:szCs w:val="24"/>
        </w:rPr>
        <w:t>the following</w:t>
      </w:r>
      <w:r w:rsidRPr="0012332C">
        <w:rPr>
          <w:rFonts w:ascii="Times New Roman" w:hAnsi="Times New Roman"/>
          <w:sz w:val="24"/>
          <w:szCs w:val="24"/>
        </w:rPr>
        <w:t xml:space="preserve"> fields: </w:t>
      </w:r>
      <w:r w:rsidRPr="0012332C">
        <w:rPr>
          <w:rFonts w:ascii="Times New Roman" w:hAnsi="Times New Roman"/>
          <w:i/>
          <w:sz w:val="24"/>
          <w:szCs w:val="24"/>
        </w:rPr>
        <w:t>Staff Travel</w:t>
      </w:r>
      <w:r>
        <w:rPr>
          <w:rFonts w:ascii="Times New Roman" w:hAnsi="Times New Roman"/>
          <w:i/>
          <w:sz w:val="24"/>
          <w:szCs w:val="24"/>
        </w:rPr>
        <w:t xml:space="preserve"> and Training</w:t>
      </w:r>
      <w:r w:rsidRPr="0012332C">
        <w:rPr>
          <w:rFonts w:ascii="Times New Roman" w:hAnsi="Times New Roman"/>
          <w:i/>
          <w:sz w:val="24"/>
          <w:szCs w:val="24"/>
        </w:rPr>
        <w:t xml:space="preserve"> Costs, </w:t>
      </w:r>
      <w:r>
        <w:rPr>
          <w:rFonts w:ascii="Times New Roman" w:hAnsi="Times New Roman"/>
          <w:i/>
          <w:sz w:val="24"/>
          <w:szCs w:val="24"/>
        </w:rPr>
        <w:t xml:space="preserve">Staff Professional Dues and Fees, and </w:t>
      </w:r>
      <w:r w:rsidRPr="0012332C">
        <w:rPr>
          <w:rFonts w:ascii="Times New Roman" w:hAnsi="Times New Roman"/>
          <w:i/>
          <w:sz w:val="24"/>
          <w:szCs w:val="24"/>
        </w:rPr>
        <w:t>Materials</w:t>
      </w:r>
      <w:r>
        <w:rPr>
          <w:rFonts w:ascii="Times New Roman" w:hAnsi="Times New Roman"/>
          <w:i/>
          <w:sz w:val="24"/>
          <w:szCs w:val="24"/>
        </w:rPr>
        <w:t xml:space="preserve"> and </w:t>
      </w:r>
      <w:r w:rsidRPr="0012332C">
        <w:rPr>
          <w:rFonts w:ascii="Times New Roman" w:hAnsi="Times New Roman"/>
          <w:i/>
          <w:sz w:val="24"/>
          <w:szCs w:val="24"/>
        </w:rPr>
        <w:t>Suppl</w:t>
      </w:r>
      <w:r>
        <w:rPr>
          <w:rFonts w:ascii="Times New Roman" w:hAnsi="Times New Roman"/>
          <w:i/>
          <w:sz w:val="24"/>
          <w:szCs w:val="24"/>
        </w:rPr>
        <w:t>y Costs</w:t>
      </w:r>
      <w:r w:rsidRPr="0012332C">
        <w:rPr>
          <w:rFonts w:ascii="Times New Roman" w:hAnsi="Times New Roman"/>
          <w:sz w:val="24"/>
          <w:szCs w:val="24"/>
        </w:rPr>
        <w:t>.</w:t>
      </w:r>
    </w:p>
    <w:p w:rsidR="0042708C" w:rsidRPr="0012332C" w:rsidRDefault="0042708C" w:rsidP="00EA6535">
      <w:pPr>
        <w:pStyle w:val="Heading4"/>
        <w:spacing w:before="0"/>
        <w:rPr>
          <w:rFonts w:ascii="Times New Roman" w:hAnsi="Times New Roman"/>
          <w:sz w:val="24"/>
          <w:szCs w:val="24"/>
        </w:rPr>
      </w:pPr>
    </w:p>
    <w:p w:rsidR="0042708C" w:rsidRDefault="0042708C" w:rsidP="00EA6535">
      <w:pPr>
        <w:spacing w:line="240" w:lineRule="auto"/>
        <w:rPr>
          <w:rFonts w:ascii="Times New Roman" w:hAnsi="Times New Roman"/>
          <w:b/>
          <w:i/>
          <w:sz w:val="24"/>
          <w:szCs w:val="24"/>
        </w:rPr>
      </w:pPr>
      <w:r w:rsidRPr="00BB581D">
        <w:rPr>
          <w:rFonts w:ascii="Times New Roman" w:hAnsi="Times New Roman"/>
          <w:b/>
          <w:i/>
          <w:sz w:val="24"/>
          <w:szCs w:val="24"/>
        </w:rPr>
        <w:t xml:space="preserve">Total </w:t>
      </w:r>
      <w:r>
        <w:rPr>
          <w:rFonts w:ascii="Times New Roman" w:hAnsi="Times New Roman"/>
          <w:b/>
          <w:i/>
          <w:sz w:val="24"/>
          <w:szCs w:val="24"/>
        </w:rPr>
        <w:t xml:space="preserve">Cost Paid With </w:t>
      </w:r>
      <w:r w:rsidRPr="00BB581D">
        <w:rPr>
          <w:rFonts w:ascii="Times New Roman" w:hAnsi="Times New Roman"/>
          <w:b/>
          <w:i/>
          <w:sz w:val="24"/>
          <w:szCs w:val="24"/>
        </w:rPr>
        <w:t xml:space="preserve">Federal </w:t>
      </w:r>
      <w:r>
        <w:rPr>
          <w:rFonts w:ascii="Times New Roman" w:hAnsi="Times New Roman"/>
          <w:b/>
          <w:i/>
          <w:sz w:val="24"/>
          <w:szCs w:val="24"/>
        </w:rPr>
        <w:t>Funds:</w:t>
      </w:r>
    </w:p>
    <w:p w:rsidR="0042708C" w:rsidRDefault="0042708C" w:rsidP="00EA6535">
      <w:pPr>
        <w:pStyle w:val="Heading4"/>
        <w:spacing w:before="0"/>
        <w:rPr>
          <w:rFonts w:ascii="Times New Roman" w:hAnsi="Times New Roman"/>
          <w:b w:val="0"/>
          <w:color w:val="auto"/>
          <w:sz w:val="24"/>
          <w:szCs w:val="24"/>
        </w:rPr>
      </w:pPr>
      <w:r w:rsidRPr="00427FAE">
        <w:rPr>
          <w:rFonts w:ascii="Times New Roman" w:hAnsi="Times New Roman"/>
          <w:b w:val="0"/>
          <w:i w:val="0"/>
          <w:color w:val="auto"/>
          <w:sz w:val="24"/>
          <w:szCs w:val="24"/>
        </w:rPr>
        <w:t xml:space="preserve">This is calculated by taking the sum of the following fields: </w:t>
      </w:r>
      <w:r w:rsidRPr="00427FAE">
        <w:rPr>
          <w:rFonts w:ascii="Times New Roman" w:hAnsi="Times New Roman"/>
          <w:b w:val="0"/>
          <w:color w:val="auto"/>
          <w:sz w:val="24"/>
          <w:szCs w:val="24"/>
        </w:rPr>
        <w:t xml:space="preserve">Staff Travel and Training Costs </w:t>
      </w:r>
      <w:r>
        <w:rPr>
          <w:rFonts w:ascii="Times New Roman" w:hAnsi="Times New Roman"/>
          <w:b w:val="0"/>
          <w:color w:val="auto"/>
          <w:sz w:val="24"/>
          <w:szCs w:val="24"/>
        </w:rPr>
        <w:t>Paid With Federal Funds</w:t>
      </w:r>
      <w:r w:rsidRPr="00427FAE">
        <w:rPr>
          <w:rFonts w:ascii="Times New Roman" w:hAnsi="Times New Roman"/>
          <w:b w:val="0"/>
          <w:color w:val="auto"/>
          <w:sz w:val="24"/>
          <w:szCs w:val="24"/>
        </w:rPr>
        <w:t xml:space="preserve">, Staff Professional Dues and Fees </w:t>
      </w:r>
      <w:r>
        <w:rPr>
          <w:rFonts w:ascii="Times New Roman" w:hAnsi="Times New Roman"/>
          <w:b w:val="0"/>
          <w:color w:val="auto"/>
          <w:sz w:val="24"/>
          <w:szCs w:val="24"/>
        </w:rPr>
        <w:t>Paid With Federal Funds</w:t>
      </w:r>
      <w:r w:rsidRPr="00427FAE">
        <w:rPr>
          <w:rFonts w:ascii="Times New Roman" w:hAnsi="Times New Roman"/>
          <w:b w:val="0"/>
          <w:color w:val="auto"/>
          <w:sz w:val="24"/>
          <w:szCs w:val="24"/>
        </w:rPr>
        <w:t xml:space="preserve"> </w:t>
      </w:r>
      <w:r>
        <w:rPr>
          <w:rFonts w:ascii="Times New Roman" w:hAnsi="Times New Roman"/>
          <w:b w:val="0"/>
          <w:color w:val="auto"/>
          <w:sz w:val="24"/>
          <w:szCs w:val="24"/>
        </w:rPr>
        <w:t xml:space="preserve">and </w:t>
      </w:r>
      <w:r w:rsidRPr="00427FAE">
        <w:rPr>
          <w:rFonts w:ascii="Times New Roman" w:hAnsi="Times New Roman"/>
          <w:b w:val="0"/>
          <w:color w:val="auto"/>
          <w:sz w:val="24"/>
          <w:szCs w:val="24"/>
        </w:rPr>
        <w:t>Material</w:t>
      </w:r>
      <w:r>
        <w:rPr>
          <w:rFonts w:ascii="Times New Roman" w:hAnsi="Times New Roman"/>
          <w:b w:val="0"/>
          <w:color w:val="auto"/>
          <w:sz w:val="24"/>
          <w:szCs w:val="24"/>
        </w:rPr>
        <w:t>s and Supplies Paid With Federal Funds.</w:t>
      </w:r>
    </w:p>
    <w:p w:rsidR="0042708C" w:rsidRDefault="0042708C" w:rsidP="00EA6535">
      <w:pPr>
        <w:pStyle w:val="Heading4"/>
        <w:spacing w:before="0"/>
        <w:rPr>
          <w:rFonts w:ascii="Times New Roman Bold" w:hAnsi="Times New Roman Bold"/>
          <w:color w:val="auto"/>
          <w:sz w:val="24"/>
          <w:szCs w:val="24"/>
        </w:rPr>
      </w:pPr>
      <w:r>
        <w:rPr>
          <w:rFonts w:ascii="Times New Roman Bold" w:hAnsi="Times New Roman Bold"/>
          <w:color w:val="auto"/>
          <w:sz w:val="24"/>
          <w:szCs w:val="24"/>
        </w:rPr>
        <w:t xml:space="preserve"> </w:t>
      </w:r>
    </w:p>
    <w:p w:rsidR="0042708C" w:rsidRPr="0012332C" w:rsidRDefault="0042708C" w:rsidP="00EA6535">
      <w:pPr>
        <w:pStyle w:val="Heading4"/>
        <w:spacing w:before="0"/>
        <w:rPr>
          <w:rFonts w:ascii="Times New Roman Bold" w:hAnsi="Times New Roman Bold"/>
          <w:color w:val="auto"/>
          <w:sz w:val="24"/>
          <w:szCs w:val="24"/>
        </w:rPr>
      </w:pPr>
      <w:r w:rsidRPr="0012332C">
        <w:rPr>
          <w:rFonts w:ascii="Times New Roman Bold" w:hAnsi="Times New Roman Bold"/>
          <w:color w:val="auto"/>
          <w:sz w:val="24"/>
          <w:szCs w:val="24"/>
        </w:rPr>
        <w:t xml:space="preserve">Total Other Costs Net of Federal </w:t>
      </w:r>
      <w:r>
        <w:rPr>
          <w:rFonts w:ascii="Times New Roman Bold" w:hAnsi="Times New Roman Bold"/>
          <w:color w:val="auto"/>
          <w:sz w:val="24"/>
          <w:szCs w:val="24"/>
        </w:rPr>
        <w:t>Funding</w:t>
      </w:r>
      <w:r w:rsidRPr="0012332C">
        <w:rPr>
          <w:rFonts w:ascii="Times New Roman Bold" w:hAnsi="Times New Roman Bold"/>
          <w:color w:val="auto"/>
          <w:sz w:val="24"/>
          <w:szCs w:val="24"/>
        </w:rPr>
        <w:t>:</w:t>
      </w:r>
    </w:p>
    <w:p w:rsidR="0042708C" w:rsidRPr="00C16724" w:rsidRDefault="0042708C" w:rsidP="00C16724">
      <w:pPr>
        <w:rPr>
          <w:rFonts w:ascii="Times New Roman" w:hAnsi="Times New Roman"/>
          <w:sz w:val="24"/>
          <w:szCs w:val="24"/>
        </w:rPr>
      </w:pPr>
      <w:r w:rsidRPr="0012332C">
        <w:rPr>
          <w:rFonts w:ascii="Times New Roman" w:hAnsi="Times New Roman"/>
          <w:sz w:val="24"/>
          <w:szCs w:val="24"/>
        </w:rPr>
        <w:t xml:space="preserve">This is calculated by subtracting </w:t>
      </w:r>
      <w:r>
        <w:rPr>
          <w:rFonts w:ascii="Times New Roman" w:hAnsi="Times New Roman"/>
          <w:sz w:val="24"/>
          <w:szCs w:val="24"/>
        </w:rPr>
        <w:t xml:space="preserve">the </w:t>
      </w:r>
      <w:r>
        <w:rPr>
          <w:rFonts w:ascii="Times New Roman" w:hAnsi="Times New Roman"/>
          <w:i/>
          <w:sz w:val="24"/>
          <w:szCs w:val="24"/>
        </w:rPr>
        <w:t xml:space="preserve">Total Costs Paid with Federal Funds </w:t>
      </w:r>
      <w:r w:rsidRPr="0012332C">
        <w:rPr>
          <w:rFonts w:ascii="Times New Roman" w:hAnsi="Times New Roman"/>
          <w:sz w:val="24"/>
          <w:szCs w:val="24"/>
        </w:rPr>
        <w:t xml:space="preserve">from </w:t>
      </w:r>
      <w:r>
        <w:rPr>
          <w:rFonts w:ascii="Times New Roman" w:hAnsi="Times New Roman"/>
          <w:sz w:val="24"/>
          <w:szCs w:val="24"/>
        </w:rPr>
        <w:t xml:space="preserve">the </w:t>
      </w:r>
      <w:r w:rsidRPr="0012332C">
        <w:rPr>
          <w:rFonts w:ascii="Times New Roman" w:hAnsi="Times New Roman"/>
          <w:i/>
          <w:sz w:val="24"/>
          <w:szCs w:val="24"/>
        </w:rPr>
        <w:t xml:space="preserve">Total </w:t>
      </w:r>
      <w:r>
        <w:rPr>
          <w:rFonts w:ascii="Times New Roman" w:hAnsi="Times New Roman"/>
          <w:i/>
          <w:sz w:val="24"/>
          <w:szCs w:val="24"/>
        </w:rPr>
        <w:t xml:space="preserve">Quarterly Other </w:t>
      </w:r>
      <w:r w:rsidRPr="0012332C">
        <w:rPr>
          <w:rFonts w:ascii="Times New Roman" w:hAnsi="Times New Roman"/>
          <w:i/>
          <w:sz w:val="24"/>
          <w:szCs w:val="24"/>
        </w:rPr>
        <w:t>Costs</w:t>
      </w:r>
      <w:r>
        <w:rPr>
          <w:rFonts w:ascii="Times New Roman" w:hAnsi="Times New Roman"/>
          <w:sz w:val="24"/>
          <w:szCs w:val="24"/>
        </w:rPr>
        <w:t>.</w:t>
      </w:r>
    </w:p>
    <w:p w:rsidR="0042708C" w:rsidRDefault="0042708C" w:rsidP="00215499">
      <w:pPr>
        <w:sectPr w:rsidR="0042708C" w:rsidSect="00215499">
          <w:headerReference w:type="first" r:id="rId16"/>
          <w:pgSz w:w="12240" w:h="15840" w:code="1"/>
          <w:pgMar w:top="720" w:right="720" w:bottom="720" w:left="720" w:header="720" w:footer="432" w:gutter="0"/>
          <w:pgNumType w:start="18"/>
          <w:cols w:space="720"/>
          <w:titlePg/>
          <w:docGrid w:linePitch="360"/>
        </w:sectPr>
      </w:pPr>
    </w:p>
    <w:p w:rsidR="0042708C" w:rsidRDefault="0042708C" w:rsidP="00215499"/>
    <w:p w:rsidR="0042708C" w:rsidRDefault="0042708C" w:rsidP="00215499"/>
    <w:p w:rsidR="0042708C" w:rsidRPr="00C16724" w:rsidRDefault="0042708C" w:rsidP="00C16724">
      <w:pPr>
        <w:ind w:left="-90" w:firstLine="90"/>
        <w:rPr>
          <w:b/>
        </w:rPr>
      </w:pPr>
      <w:r>
        <w:rPr>
          <w:b/>
        </w:rPr>
        <w:t xml:space="preserve">    Table - 5</w:t>
      </w:r>
    </w:p>
    <w:p w:rsidR="0042708C" w:rsidRDefault="00956D09" w:rsidP="00215499">
      <w:r>
        <w:rPr>
          <w:noProof/>
        </w:rPr>
        <w:drawing>
          <wp:inline distT="0" distB="0" distL="0" distR="0">
            <wp:extent cx="8991600" cy="1838325"/>
            <wp:effectExtent l="1905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l="1044" t="47960" r="21356" b="16112"/>
                    <a:stretch>
                      <a:fillRect/>
                    </a:stretch>
                  </pic:blipFill>
                  <pic:spPr bwMode="auto">
                    <a:xfrm>
                      <a:off x="0" y="0"/>
                      <a:ext cx="8991600" cy="1838325"/>
                    </a:xfrm>
                    <a:prstGeom prst="rect">
                      <a:avLst/>
                    </a:prstGeom>
                    <a:noFill/>
                    <a:ln w="9525">
                      <a:noFill/>
                      <a:miter lim="800000"/>
                      <a:headEnd/>
                      <a:tailEnd/>
                    </a:ln>
                  </pic:spPr>
                </pic:pic>
              </a:graphicData>
            </a:graphic>
          </wp:inline>
        </w:drawing>
      </w:r>
    </w:p>
    <w:p w:rsidR="0042708C" w:rsidRDefault="0042708C" w:rsidP="00215499"/>
    <w:p w:rsidR="0042708C" w:rsidRDefault="0042708C" w:rsidP="00215499"/>
    <w:p w:rsidR="0042708C" w:rsidRDefault="0042708C" w:rsidP="00215499"/>
    <w:p w:rsidR="0042708C" w:rsidRPr="00215499" w:rsidRDefault="0042708C" w:rsidP="00215499"/>
    <w:p w:rsidR="0042708C" w:rsidRDefault="0042708C" w:rsidP="00687285">
      <w:pPr>
        <w:pStyle w:val="Heading2"/>
        <w:spacing w:before="0" w:after="0" w:line="240" w:lineRule="auto"/>
        <w:rPr>
          <w:rFonts w:ascii="Times New Roman" w:hAnsi="Times New Roman"/>
          <w:sz w:val="30"/>
          <w:szCs w:val="30"/>
        </w:rPr>
        <w:sectPr w:rsidR="0042708C" w:rsidSect="00C16724">
          <w:headerReference w:type="first" r:id="rId18"/>
          <w:footerReference w:type="first" r:id="rId19"/>
          <w:pgSz w:w="15840" w:h="12240" w:orient="landscape" w:code="1"/>
          <w:pgMar w:top="720" w:right="720" w:bottom="720" w:left="720" w:header="720" w:footer="432" w:gutter="0"/>
          <w:pgNumType w:start="20"/>
          <w:cols w:space="720"/>
          <w:titlePg/>
          <w:docGrid w:linePitch="360"/>
        </w:sectPr>
      </w:pPr>
    </w:p>
    <w:p w:rsidR="0042708C" w:rsidRPr="00EE6352" w:rsidRDefault="0042708C" w:rsidP="00687285">
      <w:pPr>
        <w:pStyle w:val="Heading2"/>
        <w:spacing w:before="0" w:after="0" w:line="240" w:lineRule="auto"/>
        <w:rPr>
          <w:rFonts w:ascii="Times New Roman" w:hAnsi="Times New Roman"/>
          <w:sz w:val="30"/>
          <w:szCs w:val="30"/>
        </w:rPr>
      </w:pPr>
      <w:bookmarkStart w:id="14" w:name="_Toc290294690"/>
      <w:r>
        <w:rPr>
          <w:rFonts w:ascii="Times New Roman" w:hAnsi="Times New Roman"/>
          <w:sz w:val="30"/>
          <w:szCs w:val="30"/>
        </w:rPr>
        <w:lastRenderedPageBreak/>
        <w:t>4</w:t>
      </w:r>
      <w:r w:rsidRPr="00EE6352">
        <w:rPr>
          <w:rFonts w:ascii="Times New Roman" w:hAnsi="Times New Roman"/>
          <w:sz w:val="30"/>
          <w:szCs w:val="30"/>
        </w:rPr>
        <w:t>C. Importing and Exporting Data into the System</w:t>
      </w:r>
      <w:bookmarkEnd w:id="14"/>
    </w:p>
    <w:p w:rsidR="0042708C" w:rsidRDefault="0042708C" w:rsidP="00687285">
      <w:pPr>
        <w:spacing w:line="240" w:lineRule="auto"/>
        <w:rPr>
          <w:rFonts w:ascii="Times New Roman" w:hAnsi="Times New Roman"/>
          <w:sz w:val="24"/>
          <w:szCs w:val="24"/>
        </w:rPr>
      </w:pPr>
    </w:p>
    <w:p w:rsidR="0042708C" w:rsidRPr="00F84138" w:rsidRDefault="0042708C" w:rsidP="00687285">
      <w:pPr>
        <w:spacing w:line="240" w:lineRule="auto"/>
        <w:rPr>
          <w:rFonts w:ascii="Times New Roman" w:hAnsi="Times New Roman"/>
          <w:sz w:val="24"/>
          <w:szCs w:val="24"/>
        </w:rPr>
      </w:pPr>
      <w:r w:rsidRPr="00F84138">
        <w:rPr>
          <w:rFonts w:ascii="Times New Roman" w:hAnsi="Times New Roman"/>
          <w:sz w:val="24"/>
          <w:szCs w:val="24"/>
        </w:rPr>
        <w:t xml:space="preserve">To expedite the data submission process, </w:t>
      </w:r>
      <w:r>
        <w:rPr>
          <w:rFonts w:ascii="Times New Roman" w:hAnsi="Times New Roman"/>
          <w:sz w:val="24"/>
          <w:szCs w:val="24"/>
        </w:rPr>
        <w:t>the</w:t>
      </w:r>
      <w:r w:rsidRPr="00F84138">
        <w:rPr>
          <w:rFonts w:ascii="Times New Roman" w:hAnsi="Times New Roman"/>
          <w:sz w:val="24"/>
          <w:szCs w:val="24"/>
        </w:rPr>
        <w:t xml:space="preserve"> LEA </w:t>
      </w:r>
      <w:r>
        <w:rPr>
          <w:rFonts w:ascii="Times New Roman" w:hAnsi="Times New Roman"/>
          <w:sz w:val="24"/>
          <w:szCs w:val="24"/>
        </w:rPr>
        <w:t xml:space="preserve">coordinator </w:t>
      </w:r>
      <w:r w:rsidRPr="00F84138">
        <w:rPr>
          <w:rFonts w:ascii="Times New Roman" w:hAnsi="Times New Roman"/>
          <w:sz w:val="24"/>
          <w:szCs w:val="24"/>
        </w:rPr>
        <w:t xml:space="preserve">can organize its data in a spreadsheet using an application such as Microsoft Excel™, and then the LEA can upload its information in a comma separated values (CSV) file. </w:t>
      </w:r>
    </w:p>
    <w:p w:rsidR="0042708C" w:rsidRPr="00F84138" w:rsidRDefault="0042708C" w:rsidP="00687285">
      <w:pPr>
        <w:spacing w:line="240" w:lineRule="auto"/>
        <w:rPr>
          <w:rFonts w:ascii="Times New Roman" w:hAnsi="Times New Roman"/>
          <w:sz w:val="24"/>
          <w:szCs w:val="24"/>
        </w:rPr>
      </w:pPr>
    </w:p>
    <w:p w:rsidR="0042708C" w:rsidRPr="00F84138" w:rsidRDefault="0042708C" w:rsidP="00687285">
      <w:pPr>
        <w:spacing w:line="240" w:lineRule="auto"/>
        <w:rPr>
          <w:rStyle w:val="Strong"/>
          <w:rFonts w:ascii="Times New Roman" w:hAnsi="Times New Roman"/>
          <w:b w:val="0"/>
          <w:sz w:val="24"/>
          <w:szCs w:val="24"/>
        </w:rPr>
      </w:pPr>
      <w:r w:rsidRPr="00F84138">
        <w:rPr>
          <w:rFonts w:ascii="Times New Roman" w:hAnsi="Times New Roman"/>
          <w:sz w:val="24"/>
          <w:szCs w:val="24"/>
        </w:rPr>
        <w:t xml:space="preserve">At the bottom of various pages, including the </w:t>
      </w:r>
      <w:r w:rsidRPr="00F84138">
        <w:rPr>
          <w:rStyle w:val="Strong"/>
          <w:rFonts w:ascii="Times New Roman" w:hAnsi="Times New Roman"/>
          <w:b w:val="0"/>
          <w:i/>
          <w:sz w:val="24"/>
          <w:szCs w:val="24"/>
        </w:rPr>
        <w:t xml:space="preserve">Direct Medical and Administrative Services Salary and Benefits Data by Position Page, </w:t>
      </w:r>
      <w:r w:rsidRPr="00F84138">
        <w:rPr>
          <w:rStyle w:val="Strong"/>
          <w:rFonts w:ascii="Times New Roman" w:hAnsi="Times New Roman"/>
          <w:b w:val="0"/>
          <w:sz w:val="24"/>
          <w:szCs w:val="24"/>
        </w:rPr>
        <w:t xml:space="preserve">there are import/export buttons. </w:t>
      </w:r>
    </w:p>
    <w:p w:rsidR="0042708C" w:rsidRPr="00F84138" w:rsidRDefault="0042708C" w:rsidP="00687285">
      <w:pPr>
        <w:spacing w:line="240" w:lineRule="auto"/>
        <w:rPr>
          <w:rStyle w:val="Strong"/>
          <w:rFonts w:ascii="Times New Roman" w:hAnsi="Times New Roman"/>
          <w:b w:val="0"/>
          <w:sz w:val="24"/>
          <w:szCs w:val="24"/>
        </w:rPr>
      </w:pPr>
    </w:p>
    <w:p w:rsidR="0042708C" w:rsidRPr="00F84138" w:rsidRDefault="00956D09" w:rsidP="00687285">
      <w:pPr>
        <w:spacing w:line="240" w:lineRule="auto"/>
        <w:rPr>
          <w:rFonts w:ascii="Times New Roman" w:hAnsi="Times New Roman"/>
          <w:sz w:val="24"/>
          <w:szCs w:val="24"/>
        </w:rPr>
      </w:pPr>
      <w:r>
        <w:rPr>
          <w:noProof/>
        </w:rPr>
        <w:drawing>
          <wp:anchor distT="0" distB="0" distL="114300" distR="114300" simplePos="0" relativeHeight="251658240" behindDoc="0" locked="0" layoutInCell="1" allowOverlap="1">
            <wp:simplePos x="0" y="0"/>
            <wp:positionH relativeFrom="column">
              <wp:posOffset>5715</wp:posOffset>
            </wp:positionH>
            <wp:positionV relativeFrom="paragraph">
              <wp:posOffset>635</wp:posOffset>
            </wp:positionV>
            <wp:extent cx="2957195" cy="593725"/>
            <wp:effectExtent l="19050" t="0" r="0" b="0"/>
            <wp:wrapSquare wrapText="bothSides"/>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srcRect/>
                    <a:stretch>
                      <a:fillRect/>
                    </a:stretch>
                  </pic:blipFill>
                  <pic:spPr bwMode="auto">
                    <a:xfrm>
                      <a:off x="0" y="0"/>
                      <a:ext cx="2957195" cy="593725"/>
                    </a:xfrm>
                    <a:prstGeom prst="rect">
                      <a:avLst/>
                    </a:prstGeom>
                    <a:noFill/>
                  </pic:spPr>
                </pic:pic>
              </a:graphicData>
            </a:graphic>
          </wp:anchor>
        </w:drawing>
      </w:r>
      <w:r w:rsidR="0042708C" w:rsidRPr="00F84138">
        <w:rPr>
          <w:rFonts w:ascii="Times New Roman" w:hAnsi="Times New Roman"/>
          <w:sz w:val="24"/>
          <w:szCs w:val="24"/>
        </w:rPr>
        <w:t xml:space="preserve">The first step will be to export the template from the system by clicking </w:t>
      </w:r>
      <w:r w:rsidR="0042708C" w:rsidRPr="00F84138">
        <w:rPr>
          <w:rFonts w:ascii="Times New Roman" w:hAnsi="Times New Roman"/>
          <w:i/>
          <w:sz w:val="24"/>
          <w:szCs w:val="24"/>
        </w:rPr>
        <w:t>Export</w:t>
      </w:r>
      <w:r w:rsidR="0042708C" w:rsidRPr="00F84138">
        <w:rPr>
          <w:rFonts w:ascii="Times New Roman" w:hAnsi="Times New Roman"/>
          <w:sz w:val="24"/>
          <w:szCs w:val="24"/>
        </w:rPr>
        <w:t xml:space="preserve">. The user will be prompted to click another </w:t>
      </w:r>
      <w:r w:rsidR="0042708C" w:rsidRPr="00F84138">
        <w:rPr>
          <w:rFonts w:ascii="Times New Roman" w:hAnsi="Times New Roman"/>
          <w:i/>
          <w:sz w:val="24"/>
          <w:szCs w:val="24"/>
        </w:rPr>
        <w:t xml:space="preserve">Export </w:t>
      </w:r>
      <w:r w:rsidR="0042708C" w:rsidRPr="00F84138">
        <w:rPr>
          <w:rFonts w:ascii="Times New Roman" w:hAnsi="Times New Roman"/>
          <w:sz w:val="24"/>
          <w:szCs w:val="24"/>
        </w:rPr>
        <w:t>button in order to export the file as a CSV</w:t>
      </w:r>
      <w:r w:rsidR="0042708C">
        <w:rPr>
          <w:rFonts w:ascii="Times New Roman" w:hAnsi="Times New Roman"/>
          <w:sz w:val="24"/>
          <w:szCs w:val="24"/>
        </w:rPr>
        <w:t xml:space="preserve"> file</w:t>
      </w:r>
      <w:r w:rsidR="0042708C" w:rsidRPr="00F84138">
        <w:rPr>
          <w:rFonts w:ascii="Times New Roman" w:hAnsi="Times New Roman"/>
          <w:sz w:val="24"/>
          <w:szCs w:val="24"/>
        </w:rPr>
        <w:t xml:space="preserve">, which is the only available option.  The system will then ask the user to </w:t>
      </w:r>
      <w:r w:rsidR="0042708C" w:rsidRPr="00F84138">
        <w:rPr>
          <w:rFonts w:ascii="Times New Roman" w:hAnsi="Times New Roman"/>
          <w:i/>
          <w:sz w:val="24"/>
          <w:szCs w:val="24"/>
        </w:rPr>
        <w:t>Open</w:t>
      </w:r>
      <w:r w:rsidR="0042708C" w:rsidRPr="00F84138">
        <w:rPr>
          <w:rFonts w:ascii="Times New Roman" w:hAnsi="Times New Roman"/>
          <w:sz w:val="24"/>
          <w:szCs w:val="24"/>
        </w:rPr>
        <w:t xml:space="preserve"> or </w:t>
      </w:r>
      <w:r w:rsidR="0042708C" w:rsidRPr="00F84138">
        <w:rPr>
          <w:rFonts w:ascii="Times New Roman" w:hAnsi="Times New Roman"/>
          <w:i/>
          <w:sz w:val="24"/>
          <w:szCs w:val="24"/>
        </w:rPr>
        <w:t>Save</w:t>
      </w:r>
      <w:r w:rsidR="0042708C" w:rsidRPr="00F84138">
        <w:rPr>
          <w:rFonts w:ascii="Times New Roman" w:hAnsi="Times New Roman"/>
          <w:sz w:val="24"/>
          <w:szCs w:val="24"/>
        </w:rPr>
        <w:t xml:space="preserve"> the file. It is suggested that you save the file to your desktop so that you can find it easily for upload. Once you have saved the template file, please open it in a spreadsheet application, such as Microsoft Excel™ (below).</w:t>
      </w:r>
    </w:p>
    <w:p w:rsidR="0042708C" w:rsidRPr="00F84138" w:rsidRDefault="0042708C" w:rsidP="00687285">
      <w:pPr>
        <w:spacing w:line="240" w:lineRule="auto"/>
        <w:rPr>
          <w:rFonts w:ascii="Times New Roman" w:hAnsi="Times New Roman"/>
          <w:sz w:val="24"/>
          <w:szCs w:val="24"/>
        </w:rPr>
      </w:pPr>
    </w:p>
    <w:p w:rsidR="0042708C" w:rsidRPr="00F84138" w:rsidRDefault="0042708C" w:rsidP="00687285">
      <w:pPr>
        <w:spacing w:line="240" w:lineRule="auto"/>
        <w:rPr>
          <w:rFonts w:ascii="Times New Roman" w:hAnsi="Times New Roman"/>
          <w:sz w:val="24"/>
          <w:szCs w:val="24"/>
        </w:rPr>
      </w:pPr>
      <w:r w:rsidRPr="00F84138">
        <w:rPr>
          <w:rFonts w:ascii="Times New Roman" w:hAnsi="Times New Roman"/>
          <w:sz w:val="24"/>
          <w:szCs w:val="24"/>
        </w:rPr>
        <w:t xml:space="preserve">You can now enter in the paid hours, salaries/benefits, contracted staff costs, and/or compensation </w:t>
      </w:r>
      <w:r>
        <w:rPr>
          <w:rFonts w:ascii="Times New Roman" w:hAnsi="Times New Roman"/>
          <w:sz w:val="24"/>
          <w:szCs w:val="24"/>
        </w:rPr>
        <w:t xml:space="preserve">from </w:t>
      </w:r>
      <w:r w:rsidRPr="00F84138">
        <w:rPr>
          <w:rFonts w:ascii="Times New Roman" w:hAnsi="Times New Roman"/>
          <w:sz w:val="24"/>
          <w:szCs w:val="24"/>
        </w:rPr>
        <w:t xml:space="preserve">federal </w:t>
      </w:r>
      <w:r>
        <w:rPr>
          <w:rFonts w:ascii="Times New Roman" w:hAnsi="Times New Roman"/>
          <w:sz w:val="24"/>
          <w:szCs w:val="24"/>
        </w:rPr>
        <w:t>funds</w:t>
      </w:r>
      <w:r w:rsidRPr="00F84138">
        <w:rPr>
          <w:rFonts w:ascii="Times New Roman" w:hAnsi="Times New Roman"/>
          <w:sz w:val="24"/>
          <w:szCs w:val="24"/>
        </w:rPr>
        <w:t xml:space="preserve"> into the spreadsheet. Please do not format any of the cells to currency or as a date. For all currency, please enter decimals only without currency symbols or commas. </w:t>
      </w:r>
    </w:p>
    <w:p w:rsidR="0042708C" w:rsidRPr="00F84138" w:rsidRDefault="0042708C" w:rsidP="00687285">
      <w:pPr>
        <w:spacing w:line="240" w:lineRule="auto"/>
        <w:rPr>
          <w:rFonts w:ascii="Times New Roman" w:hAnsi="Times New Roman"/>
          <w:sz w:val="24"/>
          <w:szCs w:val="24"/>
        </w:rPr>
      </w:pPr>
    </w:p>
    <w:p w:rsidR="0042708C" w:rsidRPr="00F84138" w:rsidRDefault="0042708C" w:rsidP="00687285">
      <w:pPr>
        <w:spacing w:line="240" w:lineRule="auto"/>
        <w:rPr>
          <w:rFonts w:ascii="Times New Roman" w:hAnsi="Times New Roman"/>
          <w:sz w:val="24"/>
          <w:szCs w:val="24"/>
        </w:rPr>
      </w:pPr>
      <w:r w:rsidRPr="00F84138">
        <w:rPr>
          <w:rFonts w:ascii="Times New Roman" w:hAnsi="Times New Roman"/>
          <w:sz w:val="24"/>
          <w:szCs w:val="24"/>
        </w:rPr>
        <w:t xml:space="preserve">Once you are finished editing the template, save your file in the exact same format as </w:t>
      </w:r>
      <w:r>
        <w:rPr>
          <w:rFonts w:ascii="Times New Roman" w:hAnsi="Times New Roman"/>
          <w:sz w:val="24"/>
          <w:szCs w:val="24"/>
        </w:rPr>
        <w:t>the</w:t>
      </w:r>
      <w:r w:rsidRPr="00F84138">
        <w:rPr>
          <w:rFonts w:ascii="Times New Roman" w:hAnsi="Times New Roman"/>
          <w:sz w:val="24"/>
          <w:szCs w:val="24"/>
        </w:rPr>
        <w:t xml:space="preserve"> export</w:t>
      </w:r>
      <w:r>
        <w:rPr>
          <w:rFonts w:ascii="Times New Roman" w:hAnsi="Times New Roman"/>
          <w:sz w:val="24"/>
          <w:szCs w:val="24"/>
        </w:rPr>
        <w:t>ed</w:t>
      </w:r>
      <w:r w:rsidRPr="00F84138">
        <w:rPr>
          <w:rFonts w:ascii="Times New Roman" w:hAnsi="Times New Roman"/>
          <w:sz w:val="24"/>
          <w:szCs w:val="24"/>
        </w:rPr>
        <w:t xml:space="preserve"> </w:t>
      </w:r>
      <w:r>
        <w:rPr>
          <w:rFonts w:ascii="Times New Roman" w:hAnsi="Times New Roman"/>
          <w:sz w:val="24"/>
          <w:szCs w:val="24"/>
        </w:rPr>
        <w:t>file (CSV file)</w:t>
      </w:r>
      <w:r w:rsidRPr="00F84138">
        <w:rPr>
          <w:rFonts w:ascii="Times New Roman" w:hAnsi="Times New Roman"/>
          <w:sz w:val="24"/>
          <w:szCs w:val="24"/>
        </w:rPr>
        <w:t xml:space="preserve">. Once saved, you will return to the page for which you are importing the data and click </w:t>
      </w:r>
      <w:r w:rsidRPr="00F84138">
        <w:rPr>
          <w:rFonts w:ascii="Times New Roman" w:hAnsi="Times New Roman"/>
          <w:i/>
          <w:sz w:val="24"/>
          <w:szCs w:val="24"/>
        </w:rPr>
        <w:t>Browse</w:t>
      </w:r>
      <w:r w:rsidRPr="00F84138">
        <w:rPr>
          <w:rFonts w:ascii="Times New Roman" w:hAnsi="Times New Roman"/>
          <w:sz w:val="24"/>
          <w:szCs w:val="24"/>
        </w:rPr>
        <w:t xml:space="preserve">. You will choose the CSV file that you just updated and saved on your desktop. You will notice that the path to the file then displays in the field to the left of the </w:t>
      </w:r>
      <w:r w:rsidRPr="00F84138">
        <w:rPr>
          <w:rFonts w:ascii="Times New Roman" w:hAnsi="Times New Roman"/>
          <w:i/>
          <w:sz w:val="24"/>
          <w:szCs w:val="24"/>
        </w:rPr>
        <w:t>Browse</w:t>
      </w:r>
      <w:r w:rsidRPr="00F84138">
        <w:rPr>
          <w:rFonts w:ascii="Times New Roman" w:hAnsi="Times New Roman"/>
          <w:sz w:val="24"/>
          <w:szCs w:val="24"/>
        </w:rPr>
        <w:t xml:space="preserve"> button. Click </w:t>
      </w:r>
      <w:r w:rsidRPr="00F84138">
        <w:rPr>
          <w:rFonts w:ascii="Times New Roman" w:hAnsi="Times New Roman"/>
          <w:i/>
          <w:sz w:val="24"/>
          <w:szCs w:val="24"/>
        </w:rPr>
        <w:t>Import</w:t>
      </w:r>
      <w:r w:rsidRPr="00F84138">
        <w:rPr>
          <w:rFonts w:ascii="Times New Roman" w:hAnsi="Times New Roman"/>
          <w:sz w:val="24"/>
          <w:szCs w:val="24"/>
        </w:rPr>
        <w:t>.</w:t>
      </w:r>
    </w:p>
    <w:p w:rsidR="0042708C" w:rsidRPr="00F84138" w:rsidRDefault="0042708C" w:rsidP="00687285">
      <w:pPr>
        <w:spacing w:line="240" w:lineRule="auto"/>
        <w:rPr>
          <w:rFonts w:ascii="Times New Roman" w:hAnsi="Times New Roman"/>
          <w:sz w:val="24"/>
          <w:szCs w:val="24"/>
        </w:rPr>
      </w:pPr>
    </w:p>
    <w:p w:rsidR="0042708C" w:rsidRPr="00F84138" w:rsidRDefault="0042708C" w:rsidP="00687285">
      <w:pPr>
        <w:spacing w:line="240" w:lineRule="auto"/>
        <w:rPr>
          <w:rFonts w:ascii="Times New Roman" w:hAnsi="Times New Roman"/>
          <w:sz w:val="24"/>
          <w:szCs w:val="24"/>
        </w:rPr>
      </w:pPr>
      <w:r w:rsidRPr="00F84138">
        <w:rPr>
          <w:rFonts w:ascii="Times New Roman" w:hAnsi="Times New Roman"/>
          <w:sz w:val="24"/>
          <w:szCs w:val="24"/>
        </w:rPr>
        <w:t>If the system detects no errors in your data, it will upload it to the system immediately. If there are errors, you will see them circled in red on the top of the page. You will need to correct all of these errors before the system will allow you to upload any data.</w:t>
      </w:r>
    </w:p>
    <w:p w:rsidR="0042708C" w:rsidRPr="00F84138" w:rsidRDefault="0042708C" w:rsidP="00687285">
      <w:pPr>
        <w:spacing w:line="240" w:lineRule="auto"/>
        <w:rPr>
          <w:rFonts w:ascii="Times New Roman" w:hAnsi="Times New Roman"/>
          <w:sz w:val="24"/>
          <w:szCs w:val="24"/>
        </w:rPr>
      </w:pPr>
    </w:p>
    <w:p w:rsidR="0042708C" w:rsidRPr="00F84138" w:rsidRDefault="00956D09" w:rsidP="00687285">
      <w:pPr>
        <w:spacing w:line="240" w:lineRule="auto"/>
        <w:rPr>
          <w:rFonts w:ascii="Times New Roman" w:hAnsi="Times New Roman"/>
          <w:sz w:val="24"/>
          <w:szCs w:val="24"/>
        </w:rPr>
      </w:pPr>
      <w:r>
        <w:rPr>
          <w:rFonts w:ascii="Times New Roman" w:hAnsi="Times New Roman"/>
          <w:noProof/>
          <w:sz w:val="24"/>
          <w:szCs w:val="24"/>
        </w:rPr>
        <w:drawing>
          <wp:inline distT="0" distB="0" distL="0" distR="0">
            <wp:extent cx="5495925" cy="1095375"/>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5495925" cy="1095375"/>
                    </a:xfrm>
                    <a:prstGeom prst="rect">
                      <a:avLst/>
                    </a:prstGeom>
                    <a:noFill/>
                    <a:ln w="9525">
                      <a:noFill/>
                      <a:miter lim="800000"/>
                      <a:headEnd/>
                      <a:tailEnd/>
                    </a:ln>
                  </pic:spPr>
                </pic:pic>
              </a:graphicData>
            </a:graphic>
          </wp:inline>
        </w:drawing>
      </w:r>
      <w:r w:rsidR="0042708C" w:rsidRPr="00F84138">
        <w:rPr>
          <w:rFonts w:ascii="Times New Roman" w:hAnsi="Times New Roman"/>
          <w:sz w:val="24"/>
          <w:szCs w:val="24"/>
        </w:rPr>
        <w:t xml:space="preserve"> </w:t>
      </w:r>
    </w:p>
    <w:p w:rsidR="0042708C" w:rsidRPr="00F84138" w:rsidRDefault="0042708C" w:rsidP="00687285">
      <w:pPr>
        <w:spacing w:line="240" w:lineRule="auto"/>
        <w:rPr>
          <w:rFonts w:ascii="Times New Roman" w:hAnsi="Times New Roman"/>
          <w:sz w:val="24"/>
          <w:szCs w:val="24"/>
        </w:rPr>
      </w:pPr>
    </w:p>
    <w:p w:rsidR="0042708C" w:rsidRPr="00F84138" w:rsidRDefault="0042708C" w:rsidP="00687285">
      <w:pPr>
        <w:spacing w:line="240" w:lineRule="auto"/>
        <w:rPr>
          <w:rFonts w:ascii="Times New Roman" w:hAnsi="Times New Roman"/>
          <w:sz w:val="24"/>
          <w:szCs w:val="24"/>
        </w:rPr>
      </w:pPr>
      <w:r w:rsidRPr="00F84138">
        <w:rPr>
          <w:rFonts w:ascii="Times New Roman" w:hAnsi="Times New Roman"/>
          <w:sz w:val="24"/>
          <w:szCs w:val="24"/>
        </w:rPr>
        <w:t xml:space="preserve">Please see below for common import/export issues. </w:t>
      </w:r>
    </w:p>
    <w:p w:rsidR="0042708C" w:rsidRDefault="0042708C" w:rsidP="00687285">
      <w:pPr>
        <w:pStyle w:val="Heading3"/>
        <w:spacing w:before="0" w:after="0" w:line="240" w:lineRule="auto"/>
        <w:rPr>
          <w:rFonts w:ascii="Times New Roman" w:hAnsi="Times New Roman"/>
          <w:szCs w:val="24"/>
        </w:rPr>
      </w:pPr>
    </w:p>
    <w:p w:rsidR="0042708C" w:rsidRPr="005E7DD6" w:rsidRDefault="0042708C" w:rsidP="00EE1E39">
      <w:pPr>
        <w:pStyle w:val="Heading3"/>
        <w:spacing w:before="0" w:after="0" w:line="240" w:lineRule="auto"/>
        <w:rPr>
          <w:rFonts w:ascii="Times New Roman Bold" w:hAnsi="Times New Roman Bold"/>
        </w:rPr>
      </w:pPr>
      <w:r w:rsidRPr="005E7DD6">
        <w:rPr>
          <w:rFonts w:ascii="Times New Roman Bold" w:hAnsi="Times New Roman Bold"/>
          <w:szCs w:val="26"/>
        </w:rPr>
        <w:t>Troubleshooting: Common Import/Export Issues</w:t>
      </w:r>
    </w:p>
    <w:p w:rsidR="0042708C" w:rsidRPr="00F84138" w:rsidRDefault="0042708C" w:rsidP="00687285">
      <w:pPr>
        <w:spacing w:line="240" w:lineRule="auto"/>
        <w:rPr>
          <w:rFonts w:ascii="Times New Roman" w:hAnsi="Times New Roman"/>
          <w:sz w:val="24"/>
          <w:szCs w:val="24"/>
        </w:rPr>
      </w:pPr>
      <w:r w:rsidRPr="00F84138">
        <w:rPr>
          <w:rFonts w:ascii="Times New Roman" w:hAnsi="Times New Roman"/>
          <w:sz w:val="24"/>
          <w:szCs w:val="24"/>
        </w:rPr>
        <w:t>Here are some suggestions to avoid common problems that users experience when importing information into the system.</w:t>
      </w:r>
    </w:p>
    <w:p w:rsidR="0042708C" w:rsidRPr="00F84138" w:rsidRDefault="0042708C" w:rsidP="00687285">
      <w:pPr>
        <w:spacing w:line="240" w:lineRule="auto"/>
        <w:rPr>
          <w:rFonts w:ascii="Times New Roman" w:hAnsi="Times New Roman"/>
          <w:sz w:val="24"/>
          <w:szCs w:val="24"/>
        </w:rPr>
      </w:pPr>
    </w:p>
    <w:p w:rsidR="0042708C" w:rsidRPr="00F84138" w:rsidRDefault="0042708C" w:rsidP="00687285">
      <w:pPr>
        <w:numPr>
          <w:ilvl w:val="0"/>
          <w:numId w:val="19"/>
        </w:numPr>
        <w:spacing w:line="240" w:lineRule="auto"/>
        <w:rPr>
          <w:rFonts w:ascii="Times New Roman" w:hAnsi="Times New Roman"/>
          <w:sz w:val="24"/>
          <w:szCs w:val="24"/>
        </w:rPr>
      </w:pPr>
      <w:r w:rsidRPr="00F84138">
        <w:rPr>
          <w:rFonts w:ascii="Times New Roman" w:hAnsi="Times New Roman"/>
          <w:sz w:val="24"/>
          <w:szCs w:val="24"/>
        </w:rPr>
        <w:t xml:space="preserve">The file must be uploaded as a CSV file, the same sort of file format that it was saved as originally. </w:t>
      </w:r>
      <w:r>
        <w:rPr>
          <w:rFonts w:ascii="Times New Roman" w:hAnsi="Times New Roman"/>
          <w:sz w:val="24"/>
          <w:szCs w:val="24"/>
        </w:rPr>
        <w:t xml:space="preserve">Microsoft </w:t>
      </w:r>
      <w:r w:rsidRPr="00F84138">
        <w:rPr>
          <w:rFonts w:ascii="Times New Roman" w:hAnsi="Times New Roman"/>
          <w:sz w:val="24"/>
          <w:szCs w:val="24"/>
        </w:rPr>
        <w:t xml:space="preserve">Excel™ will often ask you to save the file as a XLS or XLSX. Do not save it as anything other than </w:t>
      </w:r>
      <w:r>
        <w:rPr>
          <w:rFonts w:ascii="Times New Roman" w:hAnsi="Times New Roman"/>
          <w:sz w:val="24"/>
          <w:szCs w:val="24"/>
        </w:rPr>
        <w:t xml:space="preserve">a </w:t>
      </w:r>
      <w:r w:rsidRPr="00F84138">
        <w:rPr>
          <w:rFonts w:ascii="Times New Roman" w:hAnsi="Times New Roman"/>
          <w:sz w:val="24"/>
          <w:szCs w:val="24"/>
        </w:rPr>
        <w:t>CSV</w:t>
      </w:r>
      <w:r>
        <w:rPr>
          <w:rFonts w:ascii="Times New Roman" w:hAnsi="Times New Roman"/>
          <w:sz w:val="24"/>
          <w:szCs w:val="24"/>
        </w:rPr>
        <w:t xml:space="preserve"> file</w:t>
      </w:r>
      <w:r w:rsidRPr="00F84138">
        <w:rPr>
          <w:rFonts w:ascii="Times New Roman" w:hAnsi="Times New Roman"/>
          <w:sz w:val="24"/>
          <w:szCs w:val="24"/>
        </w:rPr>
        <w:t xml:space="preserve">. </w:t>
      </w:r>
    </w:p>
    <w:p w:rsidR="0042708C" w:rsidRPr="00F84138" w:rsidRDefault="0042708C" w:rsidP="00687285">
      <w:pPr>
        <w:numPr>
          <w:ilvl w:val="0"/>
          <w:numId w:val="19"/>
        </w:numPr>
        <w:spacing w:line="240" w:lineRule="auto"/>
        <w:rPr>
          <w:rFonts w:ascii="Times New Roman" w:hAnsi="Times New Roman"/>
          <w:sz w:val="24"/>
          <w:szCs w:val="24"/>
        </w:rPr>
      </w:pPr>
      <w:r w:rsidRPr="00F84138">
        <w:rPr>
          <w:rFonts w:ascii="Times New Roman" w:hAnsi="Times New Roman"/>
          <w:sz w:val="24"/>
          <w:szCs w:val="24"/>
        </w:rPr>
        <w:lastRenderedPageBreak/>
        <w:t xml:space="preserve">The cells should not be formatted. Information that is formatted as Currency or Date will not upload into the system correctly. General formatting is preferable. For all currency please enter in decimals only without currency symbols or commas. </w:t>
      </w:r>
    </w:p>
    <w:p w:rsidR="0042708C" w:rsidRPr="00F84138" w:rsidRDefault="0042708C" w:rsidP="00687285">
      <w:pPr>
        <w:numPr>
          <w:ilvl w:val="0"/>
          <w:numId w:val="19"/>
        </w:numPr>
        <w:spacing w:line="240" w:lineRule="auto"/>
        <w:rPr>
          <w:rFonts w:ascii="Times New Roman" w:hAnsi="Times New Roman"/>
          <w:sz w:val="24"/>
          <w:szCs w:val="24"/>
        </w:rPr>
      </w:pPr>
      <w:r w:rsidRPr="00F84138">
        <w:rPr>
          <w:rFonts w:ascii="Times New Roman" w:hAnsi="Times New Roman"/>
          <w:sz w:val="24"/>
          <w:szCs w:val="24"/>
        </w:rPr>
        <w:t>If the data</w:t>
      </w:r>
      <w:r>
        <w:rPr>
          <w:rFonts w:ascii="Times New Roman" w:hAnsi="Times New Roman"/>
          <w:sz w:val="24"/>
          <w:szCs w:val="24"/>
        </w:rPr>
        <w:t xml:space="preserve"> is sorted</w:t>
      </w:r>
      <w:r w:rsidRPr="00F84138">
        <w:rPr>
          <w:rFonts w:ascii="Times New Roman" w:hAnsi="Times New Roman"/>
          <w:sz w:val="24"/>
          <w:szCs w:val="24"/>
        </w:rPr>
        <w:t>, make sure that all users are still in line with the same Row ID they had upon exporting the template, which is found in the first column of the spreadsheet.</w:t>
      </w:r>
    </w:p>
    <w:p w:rsidR="0042708C" w:rsidRPr="00F84138" w:rsidRDefault="0042708C" w:rsidP="00687285">
      <w:pPr>
        <w:numPr>
          <w:ilvl w:val="0"/>
          <w:numId w:val="19"/>
        </w:numPr>
        <w:spacing w:line="240" w:lineRule="auto"/>
        <w:rPr>
          <w:rFonts w:ascii="Times New Roman" w:hAnsi="Times New Roman"/>
          <w:sz w:val="24"/>
          <w:szCs w:val="24"/>
        </w:rPr>
      </w:pPr>
      <w:r>
        <w:rPr>
          <w:rFonts w:ascii="Times New Roman" w:hAnsi="Times New Roman"/>
          <w:sz w:val="24"/>
          <w:szCs w:val="24"/>
        </w:rPr>
        <w:t>D</w:t>
      </w:r>
      <w:r w:rsidRPr="00F84138">
        <w:rPr>
          <w:rFonts w:ascii="Times New Roman" w:hAnsi="Times New Roman"/>
          <w:sz w:val="24"/>
          <w:szCs w:val="24"/>
        </w:rPr>
        <w:t xml:space="preserve">o not enter information in any column that did not have a column header when you exported the template. If </w:t>
      </w:r>
      <w:r>
        <w:rPr>
          <w:rFonts w:ascii="Times New Roman" w:hAnsi="Times New Roman"/>
          <w:sz w:val="24"/>
          <w:szCs w:val="24"/>
        </w:rPr>
        <w:t xml:space="preserve">the LEA coordinator is </w:t>
      </w:r>
      <w:r w:rsidRPr="00F84138">
        <w:rPr>
          <w:rFonts w:ascii="Times New Roman" w:hAnsi="Times New Roman"/>
          <w:sz w:val="24"/>
          <w:szCs w:val="24"/>
        </w:rPr>
        <w:t xml:space="preserve">receiving an error that the application </w:t>
      </w:r>
      <w:bookmarkStart w:id="15" w:name="OLE_LINK3"/>
      <w:bookmarkStart w:id="16" w:name="OLE_LINK4"/>
      <w:r w:rsidRPr="00F84138">
        <w:rPr>
          <w:rFonts w:ascii="Times New Roman" w:hAnsi="Times New Roman"/>
          <w:sz w:val="24"/>
          <w:szCs w:val="24"/>
        </w:rPr>
        <w:t>cannot find Column ##</w:t>
      </w:r>
      <w:bookmarkEnd w:id="15"/>
      <w:bookmarkEnd w:id="16"/>
      <w:r w:rsidRPr="00F84138">
        <w:rPr>
          <w:rFonts w:ascii="Times New Roman" w:hAnsi="Times New Roman"/>
          <w:sz w:val="24"/>
          <w:szCs w:val="24"/>
        </w:rPr>
        <w:t>, then you need to delete those specified columns. For example, if you get the error, “cannot find Column 19,” count out the columns from left to right—the 19</w:t>
      </w:r>
      <w:r w:rsidRPr="00F84138">
        <w:rPr>
          <w:rFonts w:ascii="Times New Roman" w:hAnsi="Times New Roman"/>
          <w:sz w:val="24"/>
          <w:szCs w:val="24"/>
          <w:vertAlign w:val="superscript"/>
        </w:rPr>
        <w:t>th</w:t>
      </w:r>
      <w:r w:rsidRPr="00F84138">
        <w:rPr>
          <w:rFonts w:ascii="Times New Roman" w:hAnsi="Times New Roman"/>
          <w:sz w:val="24"/>
          <w:szCs w:val="24"/>
        </w:rPr>
        <w:t xml:space="preserve"> column will be column “S” in Excel ™. Delete that column and attempt to upload your data again.</w:t>
      </w:r>
    </w:p>
    <w:p w:rsidR="0042708C" w:rsidRPr="00F84138" w:rsidRDefault="0042708C" w:rsidP="00687285">
      <w:pPr>
        <w:numPr>
          <w:ilvl w:val="0"/>
          <w:numId w:val="19"/>
        </w:numPr>
        <w:spacing w:line="240" w:lineRule="auto"/>
        <w:rPr>
          <w:rFonts w:ascii="Times New Roman" w:hAnsi="Times New Roman"/>
          <w:sz w:val="24"/>
          <w:szCs w:val="24"/>
        </w:rPr>
      </w:pPr>
      <w:r>
        <w:rPr>
          <w:rFonts w:ascii="Times New Roman" w:hAnsi="Times New Roman"/>
          <w:sz w:val="24"/>
          <w:szCs w:val="24"/>
        </w:rPr>
        <w:t>F</w:t>
      </w:r>
      <w:r w:rsidRPr="00F84138">
        <w:rPr>
          <w:rFonts w:ascii="Times New Roman" w:hAnsi="Times New Roman"/>
          <w:sz w:val="24"/>
          <w:szCs w:val="24"/>
        </w:rPr>
        <w:t xml:space="preserve">unctions </w:t>
      </w:r>
      <w:r>
        <w:rPr>
          <w:rFonts w:ascii="Times New Roman" w:hAnsi="Times New Roman"/>
          <w:sz w:val="24"/>
          <w:szCs w:val="24"/>
        </w:rPr>
        <w:t xml:space="preserve">can be used </w:t>
      </w:r>
      <w:r w:rsidRPr="00F84138">
        <w:rPr>
          <w:rFonts w:ascii="Times New Roman" w:hAnsi="Times New Roman"/>
          <w:sz w:val="24"/>
          <w:szCs w:val="24"/>
        </w:rPr>
        <w:t>to calculate your data, but before importing the CSV file into the system you will want to turn all functions into values. This is accomplished by selecting the entire worksheet (ctrl + a), copying the worksheet (ctrl + c), and finally pasting the worksheet as values which can be found under Edit&gt;Paste Special (Excel 2003™) or Home&gt;Paste&gt;Paste Values (Excel 2007™).</w:t>
      </w:r>
    </w:p>
    <w:p w:rsidR="0042708C" w:rsidRPr="00F84138" w:rsidRDefault="0042708C" w:rsidP="00687285">
      <w:pPr>
        <w:numPr>
          <w:ilvl w:val="0"/>
          <w:numId w:val="19"/>
        </w:numPr>
        <w:spacing w:line="240" w:lineRule="auto"/>
        <w:rPr>
          <w:rFonts w:ascii="Times New Roman" w:hAnsi="Times New Roman"/>
          <w:sz w:val="24"/>
          <w:szCs w:val="24"/>
        </w:rPr>
      </w:pPr>
      <w:r w:rsidRPr="00F84138">
        <w:rPr>
          <w:rFonts w:ascii="Times New Roman" w:hAnsi="Times New Roman"/>
          <w:sz w:val="24"/>
          <w:szCs w:val="24"/>
        </w:rPr>
        <w:t xml:space="preserve">CSV files do not allow for multiple spreadsheets in a single workbook. If you are working in multiple spreadsheets in order to calculate values, those spreadsheets will be deleted once you save the file as a CSV.  </w:t>
      </w:r>
    </w:p>
    <w:p w:rsidR="0042708C" w:rsidRDefault="0042708C" w:rsidP="00687285">
      <w:pPr>
        <w:pStyle w:val="Heading2"/>
        <w:spacing w:before="0" w:after="0" w:line="240" w:lineRule="auto"/>
        <w:rPr>
          <w:rFonts w:ascii="Times New Roman" w:hAnsi="Times New Roman"/>
          <w:sz w:val="24"/>
          <w:szCs w:val="24"/>
        </w:rPr>
      </w:pPr>
    </w:p>
    <w:p w:rsidR="0042708C" w:rsidRPr="00EE6352" w:rsidRDefault="0042708C" w:rsidP="00687285">
      <w:pPr>
        <w:pStyle w:val="Heading2"/>
        <w:spacing w:before="0" w:after="0" w:line="240" w:lineRule="auto"/>
        <w:rPr>
          <w:rFonts w:ascii="Times New Roman" w:hAnsi="Times New Roman"/>
          <w:sz w:val="30"/>
          <w:szCs w:val="30"/>
        </w:rPr>
      </w:pPr>
      <w:bookmarkStart w:id="17" w:name="_Toc290294691"/>
      <w:r>
        <w:rPr>
          <w:rFonts w:ascii="Times New Roman" w:hAnsi="Times New Roman"/>
          <w:sz w:val="30"/>
          <w:szCs w:val="30"/>
        </w:rPr>
        <w:t>4</w:t>
      </w:r>
      <w:r w:rsidRPr="00EE6352">
        <w:rPr>
          <w:rFonts w:ascii="Times New Roman" w:hAnsi="Times New Roman"/>
          <w:sz w:val="30"/>
          <w:szCs w:val="30"/>
        </w:rPr>
        <w:t>D. Next Steps</w:t>
      </w:r>
      <w:bookmarkEnd w:id="17"/>
    </w:p>
    <w:p w:rsidR="0042708C" w:rsidRDefault="0042708C" w:rsidP="00687285">
      <w:pPr>
        <w:spacing w:line="240" w:lineRule="auto"/>
        <w:rPr>
          <w:rFonts w:ascii="Times New Roman" w:hAnsi="Times New Roman"/>
          <w:sz w:val="24"/>
          <w:szCs w:val="24"/>
        </w:rPr>
      </w:pPr>
    </w:p>
    <w:p w:rsidR="0042708C" w:rsidRPr="00F84138" w:rsidRDefault="0042708C" w:rsidP="00687285">
      <w:pPr>
        <w:spacing w:line="240" w:lineRule="auto"/>
        <w:rPr>
          <w:rFonts w:ascii="Times New Roman" w:hAnsi="Times New Roman"/>
          <w:sz w:val="24"/>
          <w:szCs w:val="24"/>
        </w:rPr>
      </w:pPr>
      <w:r w:rsidRPr="00F84138">
        <w:rPr>
          <w:rFonts w:ascii="Times New Roman" w:hAnsi="Times New Roman"/>
          <w:sz w:val="24"/>
          <w:szCs w:val="24"/>
        </w:rPr>
        <w:t>As stated previously, once the information has been entered or uploaded into the system, the cost-reporting</w:t>
      </w:r>
      <w:r>
        <w:rPr>
          <w:rFonts w:ascii="Times New Roman" w:hAnsi="Times New Roman"/>
          <w:sz w:val="24"/>
          <w:szCs w:val="24"/>
        </w:rPr>
        <w:t xml:space="preserve"> </w:t>
      </w:r>
      <w:r w:rsidRPr="00F84138">
        <w:rPr>
          <w:rFonts w:ascii="Times New Roman" w:hAnsi="Times New Roman"/>
          <w:sz w:val="24"/>
          <w:szCs w:val="24"/>
        </w:rPr>
        <w:t xml:space="preserve">system analyzes the reported information and reviews it for common errors. Examples of common errors include reporting paid hours and no salaries or contracted compensation, reporting average hourly wages less than the federal minimum wage per hour, reporting annual hours and costs for a quarterly period, reporting other costs for services for which no staff costs have been reported, and reporting costs paid from federal </w:t>
      </w:r>
      <w:r>
        <w:rPr>
          <w:rFonts w:ascii="Times New Roman" w:hAnsi="Times New Roman"/>
          <w:sz w:val="24"/>
          <w:szCs w:val="24"/>
        </w:rPr>
        <w:t>funds</w:t>
      </w:r>
      <w:r w:rsidRPr="00F84138">
        <w:rPr>
          <w:rFonts w:ascii="Times New Roman" w:hAnsi="Times New Roman"/>
          <w:sz w:val="24"/>
          <w:szCs w:val="24"/>
        </w:rPr>
        <w:t xml:space="preserve"> that exceed total costs reported for a specific cost category.  If one of these common errors is identified, the </w:t>
      </w:r>
      <w:r w:rsidRPr="00272D93">
        <w:rPr>
          <w:rFonts w:ascii="Times New Roman" w:hAnsi="Times New Roman"/>
          <w:sz w:val="24"/>
          <w:szCs w:val="24"/>
        </w:rPr>
        <w:t>provider</w:t>
      </w:r>
      <w:r w:rsidRPr="00F84138">
        <w:rPr>
          <w:rFonts w:ascii="Times New Roman" w:hAnsi="Times New Roman"/>
          <w:sz w:val="24"/>
          <w:szCs w:val="24"/>
        </w:rPr>
        <w:t xml:space="preserve"> either must make necessary revisions to eliminate the audit/edit or provide a written explanation as to why the reported information is accurate.  Once the edits/reviews have been resolved or explained, the web-based system generates the cost report from the reported information. The </w:t>
      </w:r>
      <w:r w:rsidRPr="00272D93">
        <w:rPr>
          <w:rFonts w:ascii="Times New Roman" w:hAnsi="Times New Roman"/>
          <w:sz w:val="24"/>
          <w:szCs w:val="24"/>
        </w:rPr>
        <w:t>provider</w:t>
      </w:r>
      <w:r w:rsidRPr="00F84138">
        <w:rPr>
          <w:rFonts w:ascii="Times New Roman" w:hAnsi="Times New Roman"/>
          <w:sz w:val="24"/>
          <w:szCs w:val="24"/>
        </w:rPr>
        <w:t xml:space="preserve"> then certifies the data and electronically submits the cost report.  </w:t>
      </w:r>
    </w:p>
    <w:p w:rsidR="0042708C" w:rsidRDefault="0042708C" w:rsidP="00103C7D">
      <w:pPr>
        <w:pStyle w:val="Heading2"/>
        <w:spacing w:before="0" w:after="0" w:line="240" w:lineRule="auto"/>
        <w:rPr>
          <w:rFonts w:ascii="Times New Roman" w:hAnsi="Times New Roman"/>
          <w:sz w:val="30"/>
          <w:szCs w:val="30"/>
        </w:rPr>
      </w:pPr>
    </w:p>
    <w:p w:rsidR="0042708C" w:rsidRDefault="0042708C" w:rsidP="00103C7D">
      <w:pPr>
        <w:pStyle w:val="Heading2"/>
        <w:spacing w:before="0" w:after="0" w:line="240" w:lineRule="auto"/>
        <w:rPr>
          <w:rFonts w:ascii="Times New Roman" w:hAnsi="Times New Roman"/>
          <w:sz w:val="30"/>
          <w:szCs w:val="30"/>
        </w:rPr>
      </w:pPr>
      <w:bookmarkStart w:id="18" w:name="_Toc290294692"/>
      <w:r>
        <w:rPr>
          <w:rFonts w:ascii="Times New Roman" w:hAnsi="Times New Roman"/>
          <w:sz w:val="30"/>
          <w:szCs w:val="30"/>
        </w:rPr>
        <w:t>4E. Quarterly Certification of Public Expenditures for ACE</w:t>
      </w:r>
      <w:bookmarkEnd w:id="18"/>
    </w:p>
    <w:p w:rsidR="0042708C" w:rsidRPr="00136686" w:rsidRDefault="0042708C" w:rsidP="00136686">
      <w:pPr>
        <w:rPr>
          <w:rFonts w:ascii="Times New Roman" w:hAnsi="Times New Roman"/>
          <w:sz w:val="24"/>
          <w:szCs w:val="24"/>
        </w:rPr>
      </w:pPr>
    </w:p>
    <w:p w:rsidR="0042708C" w:rsidRPr="00136686" w:rsidRDefault="0042708C" w:rsidP="00136686">
      <w:pPr>
        <w:rPr>
          <w:rFonts w:ascii="Times New Roman" w:hAnsi="Times New Roman"/>
          <w:sz w:val="24"/>
          <w:szCs w:val="24"/>
        </w:rPr>
      </w:pPr>
      <w:r w:rsidRPr="00136686">
        <w:rPr>
          <w:rFonts w:ascii="Times New Roman" w:hAnsi="Times New Roman"/>
          <w:sz w:val="24"/>
          <w:szCs w:val="24"/>
        </w:rPr>
        <w:t>Following the completion of the quarterly financials and generation of the</w:t>
      </w:r>
      <w:r>
        <w:rPr>
          <w:rFonts w:ascii="Times New Roman" w:hAnsi="Times New Roman"/>
          <w:sz w:val="24"/>
          <w:szCs w:val="24"/>
        </w:rPr>
        <w:t xml:space="preserve"> Administrative Claiming for Education (ACE)</w:t>
      </w:r>
      <w:r w:rsidRPr="00136686">
        <w:rPr>
          <w:rFonts w:ascii="Times New Roman" w:hAnsi="Times New Roman"/>
          <w:sz w:val="24"/>
          <w:szCs w:val="24"/>
        </w:rPr>
        <w:t xml:space="preserve"> claim, the LEA will be required to certify the public expenditures used for matching purposes to draw down</w:t>
      </w:r>
      <w:r>
        <w:rPr>
          <w:rFonts w:ascii="Times New Roman" w:hAnsi="Times New Roman"/>
          <w:sz w:val="24"/>
          <w:szCs w:val="24"/>
        </w:rPr>
        <w:t xml:space="preserve"> federal funds related to the </w:t>
      </w:r>
      <w:r w:rsidRPr="00136686">
        <w:rPr>
          <w:rFonts w:ascii="Times New Roman" w:hAnsi="Times New Roman"/>
          <w:sz w:val="24"/>
          <w:szCs w:val="24"/>
        </w:rPr>
        <w:t>AC</w:t>
      </w:r>
      <w:r>
        <w:rPr>
          <w:rFonts w:ascii="Times New Roman" w:hAnsi="Times New Roman"/>
          <w:sz w:val="24"/>
          <w:szCs w:val="24"/>
        </w:rPr>
        <w:t>E</w:t>
      </w:r>
      <w:r w:rsidRPr="00136686">
        <w:rPr>
          <w:rFonts w:ascii="Times New Roman" w:hAnsi="Times New Roman"/>
          <w:sz w:val="24"/>
          <w:szCs w:val="24"/>
        </w:rPr>
        <w:t xml:space="preserve"> program. A brief description of the instructions and the processes to complete the certification of public expenditures (CPE) form is outlined below. </w:t>
      </w:r>
      <w:r>
        <w:rPr>
          <w:rFonts w:ascii="Times New Roman" w:hAnsi="Times New Roman"/>
          <w:sz w:val="24"/>
          <w:szCs w:val="24"/>
        </w:rPr>
        <w:t xml:space="preserve">The CPE form for the quarterly ACE claim can be found in Appendix A. </w:t>
      </w:r>
    </w:p>
    <w:p w:rsidR="0042708C" w:rsidRPr="00136686" w:rsidRDefault="0042708C" w:rsidP="00136686">
      <w:pPr>
        <w:rPr>
          <w:rFonts w:ascii="Times New Roman" w:hAnsi="Times New Roman"/>
          <w:sz w:val="24"/>
          <w:szCs w:val="24"/>
        </w:rPr>
      </w:pPr>
    </w:p>
    <w:p w:rsidR="0042708C" w:rsidRPr="00136686" w:rsidRDefault="0042708C" w:rsidP="00EE1E39">
      <w:pPr>
        <w:pStyle w:val="Heading3"/>
        <w:spacing w:before="0" w:after="0"/>
        <w:rPr>
          <w:rFonts w:ascii="Times New Roman" w:hAnsi="Times New Roman"/>
          <w:color w:val="auto"/>
          <w:szCs w:val="26"/>
        </w:rPr>
      </w:pPr>
      <w:r w:rsidRPr="00136686">
        <w:rPr>
          <w:rFonts w:ascii="Times New Roman" w:hAnsi="Times New Roman"/>
          <w:color w:val="auto"/>
          <w:szCs w:val="26"/>
        </w:rPr>
        <w:t>Provider Identification Information</w:t>
      </w:r>
    </w:p>
    <w:p w:rsidR="0042708C" w:rsidRPr="00136686" w:rsidRDefault="0042708C" w:rsidP="00EE1E39">
      <w:pPr>
        <w:rPr>
          <w:rFonts w:ascii="Times New Roman" w:hAnsi="Times New Roman"/>
          <w:sz w:val="24"/>
          <w:szCs w:val="24"/>
        </w:rPr>
      </w:pPr>
      <w:r w:rsidRPr="00136686">
        <w:rPr>
          <w:rFonts w:ascii="Times New Roman" w:hAnsi="Times New Roman"/>
          <w:sz w:val="24"/>
          <w:szCs w:val="24"/>
        </w:rPr>
        <w:t xml:space="preserve">The first section of the CPE form includes Provider Identification Information. The required fields in this section include LEA Name, LEA Address, National Provider Identification (NPI), and Medicaid Provider Number as outlined below. These fields will be pre-populated and will not require additional entry by the LEA. </w:t>
      </w:r>
    </w:p>
    <w:p w:rsidR="0042708C" w:rsidRPr="00136686" w:rsidRDefault="0042708C" w:rsidP="00136686">
      <w:pPr>
        <w:rPr>
          <w:rFonts w:ascii="Times New Roman" w:hAnsi="Times New Roman"/>
          <w:sz w:val="24"/>
          <w:szCs w:val="24"/>
        </w:rPr>
      </w:pPr>
    </w:p>
    <w:p w:rsidR="0042708C" w:rsidRPr="00136686" w:rsidRDefault="00956D09" w:rsidP="00136686">
      <w:pPr>
        <w:rPr>
          <w:rFonts w:ascii="Times New Roman" w:hAnsi="Times New Roman"/>
          <w:sz w:val="24"/>
          <w:szCs w:val="24"/>
        </w:rPr>
      </w:pPr>
      <w:r>
        <w:rPr>
          <w:rFonts w:ascii="Times New Roman" w:hAnsi="Times New Roman"/>
          <w:noProof/>
          <w:szCs w:val="24"/>
        </w:rPr>
        <w:lastRenderedPageBreak/>
        <w:drawing>
          <wp:inline distT="0" distB="0" distL="0" distR="0">
            <wp:extent cx="6877050" cy="61912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srcRect/>
                    <a:stretch>
                      <a:fillRect/>
                    </a:stretch>
                  </pic:blipFill>
                  <pic:spPr bwMode="auto">
                    <a:xfrm>
                      <a:off x="0" y="0"/>
                      <a:ext cx="6877050" cy="619125"/>
                    </a:xfrm>
                    <a:prstGeom prst="rect">
                      <a:avLst/>
                    </a:prstGeom>
                    <a:noFill/>
                    <a:ln w="9525">
                      <a:noFill/>
                      <a:miter lim="800000"/>
                      <a:headEnd/>
                      <a:tailEnd/>
                    </a:ln>
                  </pic:spPr>
                </pic:pic>
              </a:graphicData>
            </a:graphic>
          </wp:inline>
        </w:drawing>
      </w:r>
    </w:p>
    <w:p w:rsidR="0042708C" w:rsidRPr="00136686" w:rsidRDefault="0042708C" w:rsidP="00136686">
      <w:pPr>
        <w:rPr>
          <w:rFonts w:ascii="Times New Roman" w:hAnsi="Times New Roman"/>
          <w:sz w:val="24"/>
          <w:szCs w:val="24"/>
        </w:rPr>
      </w:pPr>
    </w:p>
    <w:p w:rsidR="0042708C" w:rsidRPr="00EE1E39" w:rsidRDefault="0042708C" w:rsidP="00136686">
      <w:pPr>
        <w:rPr>
          <w:rFonts w:ascii="Times New Roman" w:hAnsi="Times New Roman"/>
          <w:b/>
          <w:i/>
          <w:sz w:val="24"/>
          <w:szCs w:val="24"/>
        </w:rPr>
      </w:pPr>
      <w:r w:rsidRPr="00EE1E39">
        <w:rPr>
          <w:rFonts w:ascii="Times New Roman" w:hAnsi="Times New Roman"/>
          <w:b/>
          <w:i/>
          <w:sz w:val="24"/>
          <w:szCs w:val="24"/>
        </w:rPr>
        <w:t>Reporting Period</w:t>
      </w:r>
    </w:p>
    <w:p w:rsidR="0042708C" w:rsidRPr="00136686" w:rsidRDefault="0042708C" w:rsidP="00136686">
      <w:pPr>
        <w:rPr>
          <w:rFonts w:ascii="Times New Roman" w:hAnsi="Times New Roman"/>
          <w:sz w:val="24"/>
          <w:szCs w:val="24"/>
        </w:rPr>
      </w:pPr>
      <w:r w:rsidRPr="00136686">
        <w:rPr>
          <w:rFonts w:ascii="Times New Roman" w:hAnsi="Times New Roman"/>
          <w:sz w:val="24"/>
          <w:szCs w:val="24"/>
        </w:rPr>
        <w:t>The Reporting Period will be pre-populated on the CPE form based on the claim pe</w:t>
      </w:r>
      <w:r>
        <w:rPr>
          <w:rFonts w:ascii="Times New Roman" w:hAnsi="Times New Roman"/>
          <w:sz w:val="24"/>
          <w:szCs w:val="24"/>
        </w:rPr>
        <w:t xml:space="preserve">riod the LEA is certifying for </w:t>
      </w:r>
      <w:r w:rsidRPr="00136686">
        <w:rPr>
          <w:rFonts w:ascii="Times New Roman" w:hAnsi="Times New Roman"/>
          <w:sz w:val="24"/>
          <w:szCs w:val="24"/>
        </w:rPr>
        <w:t>AC</w:t>
      </w:r>
      <w:r>
        <w:rPr>
          <w:rFonts w:ascii="Times New Roman" w:hAnsi="Times New Roman"/>
          <w:sz w:val="24"/>
          <w:szCs w:val="24"/>
        </w:rPr>
        <w:t>E</w:t>
      </w:r>
      <w:r w:rsidRPr="00136686">
        <w:rPr>
          <w:rFonts w:ascii="Times New Roman" w:hAnsi="Times New Roman"/>
          <w:sz w:val="24"/>
          <w:szCs w:val="24"/>
        </w:rPr>
        <w:t xml:space="preserve"> claiming purposes. </w:t>
      </w:r>
    </w:p>
    <w:p w:rsidR="0042708C" w:rsidRPr="00136686" w:rsidRDefault="00956D09" w:rsidP="00136686">
      <w:pPr>
        <w:rPr>
          <w:rFonts w:ascii="Times New Roman" w:hAnsi="Times New Roman"/>
          <w:sz w:val="24"/>
          <w:szCs w:val="24"/>
        </w:rPr>
      </w:pPr>
      <w:r>
        <w:rPr>
          <w:rFonts w:ascii="Times New Roman" w:hAnsi="Times New Roman"/>
          <w:noProof/>
          <w:szCs w:val="24"/>
        </w:rPr>
        <w:drawing>
          <wp:inline distT="0" distB="0" distL="0" distR="0">
            <wp:extent cx="6867525" cy="4953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6867525" cy="495300"/>
                    </a:xfrm>
                    <a:prstGeom prst="rect">
                      <a:avLst/>
                    </a:prstGeom>
                    <a:noFill/>
                    <a:ln w="9525">
                      <a:noFill/>
                      <a:miter lim="800000"/>
                      <a:headEnd/>
                      <a:tailEnd/>
                    </a:ln>
                  </pic:spPr>
                </pic:pic>
              </a:graphicData>
            </a:graphic>
          </wp:inline>
        </w:drawing>
      </w:r>
    </w:p>
    <w:p w:rsidR="0042708C" w:rsidRPr="00EE1E39" w:rsidRDefault="0042708C" w:rsidP="00136686">
      <w:pPr>
        <w:rPr>
          <w:rFonts w:ascii="Times New Roman" w:hAnsi="Times New Roman"/>
          <w:b/>
          <w:i/>
          <w:sz w:val="24"/>
          <w:szCs w:val="24"/>
        </w:rPr>
      </w:pPr>
      <w:r w:rsidRPr="00EE1E39">
        <w:rPr>
          <w:rFonts w:ascii="Times New Roman" w:hAnsi="Times New Roman"/>
          <w:b/>
          <w:i/>
          <w:sz w:val="24"/>
          <w:szCs w:val="24"/>
        </w:rPr>
        <w:t>Section I</w:t>
      </w:r>
    </w:p>
    <w:p w:rsidR="0042708C" w:rsidRPr="00136686" w:rsidRDefault="0042708C" w:rsidP="00136686">
      <w:pPr>
        <w:rPr>
          <w:rFonts w:ascii="Times New Roman" w:hAnsi="Times New Roman"/>
          <w:sz w:val="24"/>
          <w:szCs w:val="24"/>
        </w:rPr>
      </w:pPr>
      <w:r w:rsidRPr="00136686">
        <w:rPr>
          <w:rFonts w:ascii="Times New Roman" w:hAnsi="Times New Roman"/>
          <w:sz w:val="24"/>
          <w:szCs w:val="24"/>
        </w:rPr>
        <w:t xml:space="preserve">Section I of the CPE form will contain pre-populated information based upon the expenditures reported by the LEAs. This will include Total Expenditures, Total Medicaid Computable Expenditures, and the Reimbursement Request. Each of these figures </w:t>
      </w:r>
      <w:r>
        <w:rPr>
          <w:rFonts w:ascii="Times New Roman" w:hAnsi="Times New Roman"/>
          <w:sz w:val="24"/>
          <w:szCs w:val="24"/>
        </w:rPr>
        <w:t>is</w:t>
      </w:r>
      <w:r w:rsidRPr="00136686">
        <w:rPr>
          <w:rFonts w:ascii="Times New Roman" w:hAnsi="Times New Roman"/>
          <w:sz w:val="24"/>
          <w:szCs w:val="24"/>
        </w:rPr>
        <w:t xml:space="preserve"> defined below. </w:t>
      </w:r>
    </w:p>
    <w:p w:rsidR="0042708C" w:rsidRPr="00136686" w:rsidRDefault="0042708C" w:rsidP="00136686">
      <w:pPr>
        <w:ind w:left="720"/>
        <w:rPr>
          <w:rFonts w:ascii="Times New Roman" w:hAnsi="Times New Roman"/>
          <w:sz w:val="24"/>
          <w:szCs w:val="24"/>
        </w:rPr>
      </w:pPr>
    </w:p>
    <w:p w:rsidR="0042708C" w:rsidRPr="00EE1E39" w:rsidRDefault="0042708C" w:rsidP="00136686">
      <w:pPr>
        <w:rPr>
          <w:rFonts w:ascii="Times New Roman" w:hAnsi="Times New Roman"/>
          <w:b/>
          <w:i/>
          <w:sz w:val="24"/>
          <w:szCs w:val="24"/>
        </w:rPr>
      </w:pPr>
      <w:r w:rsidRPr="00EE1E39">
        <w:rPr>
          <w:rFonts w:ascii="Times New Roman" w:hAnsi="Times New Roman"/>
          <w:b/>
          <w:i/>
          <w:sz w:val="24"/>
          <w:szCs w:val="24"/>
        </w:rPr>
        <w:t>Total Expenditures</w:t>
      </w:r>
    </w:p>
    <w:p w:rsidR="0042708C" w:rsidRDefault="0042708C" w:rsidP="009F57F4">
      <w:pPr>
        <w:rPr>
          <w:rFonts w:ascii="Times New Roman" w:hAnsi="Times New Roman"/>
          <w:sz w:val="24"/>
          <w:szCs w:val="24"/>
        </w:rPr>
      </w:pPr>
      <w:r w:rsidRPr="00136686">
        <w:rPr>
          <w:rFonts w:ascii="Times New Roman" w:hAnsi="Times New Roman"/>
          <w:sz w:val="24"/>
          <w:szCs w:val="24"/>
        </w:rPr>
        <w:t xml:space="preserve">The Total Expenditures captured in the Medicaid Cost Reporting and Claiming System (MCRCS) represent the total allowable costs.  The total expenditures are reported in the </w:t>
      </w:r>
      <w:r>
        <w:rPr>
          <w:rFonts w:ascii="Times New Roman" w:hAnsi="Times New Roman"/>
          <w:sz w:val="24"/>
          <w:szCs w:val="24"/>
        </w:rPr>
        <w:t xml:space="preserve">MCRCS by each eligible </w:t>
      </w:r>
      <w:r w:rsidRPr="00136686">
        <w:rPr>
          <w:rFonts w:ascii="Times New Roman" w:hAnsi="Times New Roman"/>
          <w:sz w:val="24"/>
          <w:szCs w:val="24"/>
        </w:rPr>
        <w:t>AC</w:t>
      </w:r>
      <w:r>
        <w:rPr>
          <w:rFonts w:ascii="Times New Roman" w:hAnsi="Times New Roman"/>
          <w:sz w:val="24"/>
          <w:szCs w:val="24"/>
        </w:rPr>
        <w:t>E</w:t>
      </w:r>
      <w:r w:rsidRPr="00136686">
        <w:rPr>
          <w:rFonts w:ascii="Times New Roman" w:hAnsi="Times New Roman"/>
          <w:sz w:val="24"/>
          <w:szCs w:val="24"/>
        </w:rPr>
        <w:t xml:space="preserve"> service </w:t>
      </w:r>
      <w:r w:rsidRPr="00272D93">
        <w:rPr>
          <w:rFonts w:ascii="Times New Roman" w:hAnsi="Times New Roman"/>
          <w:sz w:val="24"/>
          <w:szCs w:val="24"/>
        </w:rPr>
        <w:t>provider</w:t>
      </w:r>
      <w:r w:rsidRPr="00136686">
        <w:rPr>
          <w:rFonts w:ascii="Times New Roman" w:hAnsi="Times New Roman"/>
          <w:sz w:val="24"/>
          <w:szCs w:val="24"/>
        </w:rPr>
        <w:t xml:space="preserve"> that was included in the time study participant list.  Costs are reported on an individual level record basis by LEA employee or contractor</w:t>
      </w:r>
      <w:r>
        <w:rPr>
          <w:rFonts w:ascii="Times New Roman" w:hAnsi="Times New Roman"/>
          <w:sz w:val="24"/>
          <w:szCs w:val="24"/>
        </w:rPr>
        <w:t>.</w:t>
      </w:r>
      <w:r w:rsidRPr="00136686">
        <w:rPr>
          <w:rFonts w:ascii="Times New Roman" w:hAnsi="Times New Roman"/>
          <w:sz w:val="24"/>
          <w:szCs w:val="24"/>
        </w:rPr>
        <w:t xml:space="preserve"> </w:t>
      </w:r>
    </w:p>
    <w:p w:rsidR="0042708C" w:rsidRPr="00136686" w:rsidRDefault="0042708C" w:rsidP="009F57F4">
      <w:pPr>
        <w:rPr>
          <w:rFonts w:ascii="Times New Roman" w:hAnsi="Times New Roman"/>
          <w:sz w:val="24"/>
          <w:szCs w:val="24"/>
        </w:rPr>
      </w:pPr>
    </w:p>
    <w:p w:rsidR="0042708C" w:rsidRPr="00136686" w:rsidRDefault="0042708C" w:rsidP="009F57F4">
      <w:pPr>
        <w:rPr>
          <w:rFonts w:ascii="Times New Roman" w:hAnsi="Times New Roman"/>
          <w:sz w:val="24"/>
          <w:szCs w:val="24"/>
        </w:rPr>
      </w:pPr>
      <w:r w:rsidRPr="00136686">
        <w:rPr>
          <w:rFonts w:ascii="Times New Roman" w:hAnsi="Times New Roman"/>
          <w:sz w:val="24"/>
          <w:szCs w:val="24"/>
        </w:rPr>
        <w:t xml:space="preserve">The Total Expenditures not only include the salary and benefits for all staff included in the time study participant list but also includes those other costs that are permissible.  This includes staff professional dues and fees, staff travel and training costs, and relevant materials and supplies.  The Total Expenditures </w:t>
      </w:r>
      <w:r>
        <w:rPr>
          <w:rFonts w:ascii="Times New Roman" w:hAnsi="Times New Roman"/>
          <w:sz w:val="24"/>
          <w:szCs w:val="24"/>
        </w:rPr>
        <w:t>are</w:t>
      </w:r>
      <w:r w:rsidRPr="00136686">
        <w:rPr>
          <w:rFonts w:ascii="Times New Roman" w:hAnsi="Times New Roman"/>
          <w:sz w:val="24"/>
          <w:szCs w:val="24"/>
        </w:rPr>
        <w:t xml:space="preserve"> the aggregation of these costs net of federal funds.  </w:t>
      </w:r>
    </w:p>
    <w:p w:rsidR="0042708C" w:rsidRDefault="0042708C" w:rsidP="00136686">
      <w:pPr>
        <w:rPr>
          <w:rFonts w:ascii="Times New Roman" w:hAnsi="Times New Roman"/>
          <w:b/>
          <w:i/>
          <w:sz w:val="24"/>
          <w:szCs w:val="24"/>
        </w:rPr>
      </w:pPr>
    </w:p>
    <w:p w:rsidR="0042708C" w:rsidRPr="00EE1E39" w:rsidRDefault="0042708C" w:rsidP="00136686">
      <w:pPr>
        <w:rPr>
          <w:rFonts w:ascii="Times New Roman" w:hAnsi="Times New Roman"/>
          <w:b/>
          <w:i/>
          <w:sz w:val="24"/>
          <w:szCs w:val="24"/>
        </w:rPr>
      </w:pPr>
      <w:r>
        <w:rPr>
          <w:rFonts w:ascii="Times New Roman" w:hAnsi="Times New Roman"/>
          <w:b/>
          <w:i/>
          <w:sz w:val="24"/>
          <w:szCs w:val="24"/>
        </w:rPr>
        <w:t>Total Computable</w:t>
      </w:r>
      <w:r w:rsidRPr="00EE1E39">
        <w:rPr>
          <w:rFonts w:ascii="Times New Roman" w:hAnsi="Times New Roman"/>
          <w:b/>
          <w:i/>
          <w:sz w:val="24"/>
          <w:szCs w:val="24"/>
        </w:rPr>
        <w:t xml:space="preserve"> Medicaid Expenditures</w:t>
      </w:r>
    </w:p>
    <w:p w:rsidR="0042708C" w:rsidRDefault="0042708C" w:rsidP="00136686">
      <w:pPr>
        <w:rPr>
          <w:rFonts w:ascii="Times New Roman" w:hAnsi="Times New Roman"/>
          <w:sz w:val="24"/>
          <w:szCs w:val="24"/>
        </w:rPr>
      </w:pPr>
      <w:r>
        <w:rPr>
          <w:rFonts w:ascii="Times New Roman" w:hAnsi="Times New Roman"/>
          <w:sz w:val="24"/>
          <w:szCs w:val="24"/>
        </w:rPr>
        <w:t>The Total Comput</w:t>
      </w:r>
      <w:r w:rsidRPr="00136686">
        <w:rPr>
          <w:rFonts w:ascii="Times New Roman" w:hAnsi="Times New Roman"/>
          <w:sz w:val="24"/>
          <w:szCs w:val="24"/>
        </w:rPr>
        <w:t>able Medicaid Expenditures are calculated based upon the statewide quarterly time study results and the Medicaid eligibility rate (MER) for each LEA.  The Total Expenditures ar</w:t>
      </w:r>
      <w:r>
        <w:rPr>
          <w:rFonts w:ascii="Times New Roman" w:hAnsi="Times New Roman"/>
          <w:sz w:val="24"/>
          <w:szCs w:val="24"/>
        </w:rPr>
        <w:t xml:space="preserve">e aggregated by Cost Pool for </w:t>
      </w:r>
      <w:r w:rsidRPr="00136686">
        <w:rPr>
          <w:rFonts w:ascii="Times New Roman" w:hAnsi="Times New Roman"/>
          <w:sz w:val="24"/>
          <w:szCs w:val="24"/>
        </w:rPr>
        <w:t>AC</w:t>
      </w:r>
      <w:r>
        <w:rPr>
          <w:rFonts w:ascii="Times New Roman" w:hAnsi="Times New Roman"/>
          <w:sz w:val="24"/>
          <w:szCs w:val="24"/>
        </w:rPr>
        <w:t>E</w:t>
      </w:r>
      <w:r w:rsidRPr="00136686">
        <w:rPr>
          <w:rFonts w:ascii="Times New Roman" w:hAnsi="Times New Roman"/>
          <w:sz w:val="24"/>
          <w:szCs w:val="24"/>
        </w:rPr>
        <w:t xml:space="preserve"> calculation purposes.  As outlined in trainings there are two distinct cost pools. These include the following: 1) Direct Service &amp; Administrative Providers (</w:t>
      </w:r>
      <w:r>
        <w:rPr>
          <w:rFonts w:ascii="Times New Roman" w:hAnsi="Times New Roman"/>
          <w:sz w:val="24"/>
          <w:szCs w:val="24"/>
        </w:rPr>
        <w:t>those that can bill under the CIS</w:t>
      </w:r>
      <w:r w:rsidRPr="00136686">
        <w:rPr>
          <w:rFonts w:ascii="Times New Roman" w:hAnsi="Times New Roman"/>
          <w:sz w:val="24"/>
          <w:szCs w:val="24"/>
        </w:rPr>
        <w:t xml:space="preserve">S program) and 2) Administrative </w:t>
      </w:r>
      <w:r>
        <w:rPr>
          <w:rFonts w:ascii="Times New Roman" w:hAnsi="Times New Roman"/>
          <w:sz w:val="24"/>
          <w:szCs w:val="24"/>
        </w:rPr>
        <w:t xml:space="preserve">Service Providers, </w:t>
      </w:r>
      <w:r w:rsidRPr="00136686">
        <w:rPr>
          <w:rFonts w:ascii="Times New Roman" w:hAnsi="Times New Roman"/>
          <w:sz w:val="24"/>
          <w:szCs w:val="24"/>
        </w:rPr>
        <w:t>AC</w:t>
      </w:r>
      <w:r>
        <w:rPr>
          <w:rFonts w:ascii="Times New Roman" w:hAnsi="Times New Roman"/>
          <w:sz w:val="24"/>
          <w:szCs w:val="24"/>
        </w:rPr>
        <w:t>E</w:t>
      </w:r>
      <w:r w:rsidRPr="00136686">
        <w:rPr>
          <w:rFonts w:ascii="Times New Roman" w:hAnsi="Times New Roman"/>
          <w:sz w:val="24"/>
          <w:szCs w:val="24"/>
        </w:rPr>
        <w:t xml:space="preserve"> pool</w:t>
      </w:r>
      <w:r>
        <w:rPr>
          <w:rFonts w:ascii="Times New Roman" w:hAnsi="Times New Roman"/>
          <w:sz w:val="24"/>
          <w:szCs w:val="24"/>
        </w:rPr>
        <w:t>,</w:t>
      </w:r>
      <w:r w:rsidRPr="00136686">
        <w:rPr>
          <w:rFonts w:ascii="Times New Roman" w:hAnsi="Times New Roman"/>
          <w:sz w:val="24"/>
          <w:szCs w:val="24"/>
        </w:rPr>
        <w:t xml:space="preserve"> (see table 1 above) are those personnel that are not direct medical service provid</w:t>
      </w:r>
      <w:r>
        <w:rPr>
          <w:rFonts w:ascii="Times New Roman" w:hAnsi="Times New Roman"/>
          <w:sz w:val="24"/>
          <w:szCs w:val="24"/>
        </w:rPr>
        <w:t>ers and cannot bill under the CIS</w:t>
      </w:r>
      <w:r w:rsidRPr="00136686">
        <w:rPr>
          <w:rFonts w:ascii="Times New Roman" w:hAnsi="Times New Roman"/>
          <w:sz w:val="24"/>
          <w:szCs w:val="24"/>
        </w:rPr>
        <w:t xml:space="preserve">S program.  The Total Expenditures for each cost pool </w:t>
      </w:r>
      <w:r>
        <w:rPr>
          <w:rFonts w:ascii="Times New Roman" w:hAnsi="Times New Roman"/>
          <w:sz w:val="24"/>
          <w:szCs w:val="24"/>
        </w:rPr>
        <w:t>are</w:t>
      </w:r>
      <w:r w:rsidRPr="00136686">
        <w:rPr>
          <w:rFonts w:ascii="Times New Roman" w:hAnsi="Times New Roman"/>
          <w:sz w:val="24"/>
          <w:szCs w:val="24"/>
        </w:rPr>
        <w:t xml:space="preserve"> allocated across time study activity codes and then further discounted by the MER for certain activity codes, when appropriate.  Only certain activity cod</w:t>
      </w:r>
      <w:r>
        <w:rPr>
          <w:rFonts w:ascii="Times New Roman" w:hAnsi="Times New Roman"/>
          <w:sz w:val="24"/>
          <w:szCs w:val="24"/>
        </w:rPr>
        <w:t xml:space="preserve">es are reimbursable under the </w:t>
      </w:r>
      <w:r w:rsidRPr="00136686">
        <w:rPr>
          <w:rFonts w:ascii="Times New Roman" w:hAnsi="Times New Roman"/>
          <w:sz w:val="24"/>
          <w:szCs w:val="24"/>
        </w:rPr>
        <w:t>AC</w:t>
      </w:r>
      <w:r>
        <w:rPr>
          <w:rFonts w:ascii="Times New Roman" w:hAnsi="Times New Roman"/>
          <w:sz w:val="24"/>
          <w:szCs w:val="24"/>
        </w:rPr>
        <w:t>E</w:t>
      </w:r>
      <w:r w:rsidRPr="00136686">
        <w:rPr>
          <w:rFonts w:ascii="Times New Roman" w:hAnsi="Times New Roman"/>
          <w:sz w:val="24"/>
          <w:szCs w:val="24"/>
        </w:rPr>
        <w:t xml:space="preserve"> pro</w:t>
      </w:r>
      <w:r>
        <w:rPr>
          <w:rFonts w:ascii="Times New Roman" w:hAnsi="Times New Roman"/>
          <w:sz w:val="24"/>
          <w:szCs w:val="24"/>
        </w:rPr>
        <w:t>gram.  Therefore the Total Comput</w:t>
      </w:r>
      <w:r w:rsidRPr="00136686">
        <w:rPr>
          <w:rFonts w:ascii="Times New Roman" w:hAnsi="Times New Roman"/>
          <w:sz w:val="24"/>
          <w:szCs w:val="24"/>
        </w:rPr>
        <w:t>able Medicaid Expenditures represents the portion of state and local expenditures that must be certified in order to draw down federal</w:t>
      </w:r>
      <w:r>
        <w:rPr>
          <w:rFonts w:ascii="Times New Roman" w:hAnsi="Times New Roman"/>
          <w:sz w:val="24"/>
          <w:szCs w:val="24"/>
        </w:rPr>
        <w:t xml:space="preserve"> funds reimbursable under the </w:t>
      </w:r>
      <w:r w:rsidRPr="00136686">
        <w:rPr>
          <w:rFonts w:ascii="Times New Roman" w:hAnsi="Times New Roman"/>
          <w:sz w:val="24"/>
          <w:szCs w:val="24"/>
        </w:rPr>
        <w:t>AC</w:t>
      </w:r>
      <w:r>
        <w:rPr>
          <w:rFonts w:ascii="Times New Roman" w:hAnsi="Times New Roman"/>
          <w:sz w:val="24"/>
          <w:szCs w:val="24"/>
        </w:rPr>
        <w:t>E</w:t>
      </w:r>
      <w:r w:rsidRPr="00136686">
        <w:rPr>
          <w:rFonts w:ascii="Times New Roman" w:hAnsi="Times New Roman"/>
          <w:sz w:val="24"/>
          <w:szCs w:val="24"/>
        </w:rPr>
        <w:t xml:space="preserve"> program.  </w:t>
      </w:r>
    </w:p>
    <w:p w:rsidR="0042708C" w:rsidRPr="00136686" w:rsidRDefault="0042708C" w:rsidP="00136686">
      <w:pPr>
        <w:rPr>
          <w:rFonts w:ascii="Times New Roman" w:hAnsi="Times New Roman"/>
          <w:b/>
          <w:i/>
          <w:color w:val="1F497D"/>
          <w:sz w:val="24"/>
          <w:szCs w:val="24"/>
        </w:rPr>
      </w:pPr>
    </w:p>
    <w:p w:rsidR="0042708C" w:rsidRPr="00EE1E39" w:rsidRDefault="0042708C" w:rsidP="00136686">
      <w:pPr>
        <w:rPr>
          <w:rFonts w:ascii="Times New Roman" w:hAnsi="Times New Roman"/>
          <w:i/>
          <w:sz w:val="24"/>
          <w:szCs w:val="24"/>
        </w:rPr>
      </w:pPr>
      <w:r w:rsidRPr="00EE1E39">
        <w:rPr>
          <w:rFonts w:ascii="Times New Roman" w:hAnsi="Times New Roman"/>
          <w:b/>
          <w:i/>
          <w:sz w:val="24"/>
          <w:szCs w:val="24"/>
        </w:rPr>
        <w:t>Reimbursement Request</w:t>
      </w:r>
    </w:p>
    <w:p w:rsidR="0042708C" w:rsidRDefault="0042708C" w:rsidP="009F57F4">
      <w:pPr>
        <w:rPr>
          <w:rFonts w:ascii="Times New Roman" w:hAnsi="Times New Roman"/>
          <w:sz w:val="24"/>
          <w:szCs w:val="24"/>
        </w:rPr>
      </w:pPr>
      <w:r w:rsidRPr="00136686">
        <w:rPr>
          <w:rFonts w:ascii="Times New Roman" w:hAnsi="Times New Roman"/>
          <w:sz w:val="24"/>
          <w:szCs w:val="24"/>
        </w:rPr>
        <w:t xml:space="preserve">The Reimbursement Request </w:t>
      </w:r>
      <w:r>
        <w:rPr>
          <w:rFonts w:ascii="Times New Roman" w:hAnsi="Times New Roman"/>
          <w:sz w:val="24"/>
          <w:szCs w:val="24"/>
        </w:rPr>
        <w:t>equals the Total Comput</w:t>
      </w:r>
      <w:r w:rsidRPr="00136686">
        <w:rPr>
          <w:rFonts w:ascii="Times New Roman" w:hAnsi="Times New Roman"/>
          <w:sz w:val="24"/>
          <w:szCs w:val="24"/>
        </w:rPr>
        <w:t>able Medicaid Expenditures multiplied by the Federal Financial Participation (FFP) Rate. FFP is defined as the portion paid by the Federal government to states for their share of expenditures for providing Medicaid services, administering th</w:t>
      </w:r>
      <w:r>
        <w:rPr>
          <w:rFonts w:ascii="Times New Roman" w:hAnsi="Times New Roman"/>
          <w:sz w:val="24"/>
          <w:szCs w:val="24"/>
        </w:rPr>
        <w:t xml:space="preserve">e Medicaid program, including </w:t>
      </w:r>
      <w:r w:rsidRPr="00136686">
        <w:rPr>
          <w:rFonts w:ascii="Times New Roman" w:hAnsi="Times New Roman"/>
          <w:sz w:val="24"/>
          <w:szCs w:val="24"/>
        </w:rPr>
        <w:t>AC</w:t>
      </w:r>
      <w:r>
        <w:rPr>
          <w:rFonts w:ascii="Times New Roman" w:hAnsi="Times New Roman"/>
          <w:sz w:val="24"/>
          <w:szCs w:val="24"/>
        </w:rPr>
        <w:t>E</w:t>
      </w:r>
      <w:r w:rsidRPr="00136686">
        <w:rPr>
          <w:rFonts w:ascii="Times New Roman" w:hAnsi="Times New Roman"/>
          <w:sz w:val="24"/>
          <w:szCs w:val="24"/>
        </w:rPr>
        <w:t>. This amount will be pre-populated in the CPE form</w:t>
      </w:r>
      <w:r>
        <w:rPr>
          <w:rFonts w:ascii="Times New Roman" w:hAnsi="Times New Roman"/>
          <w:sz w:val="24"/>
          <w:szCs w:val="24"/>
        </w:rPr>
        <w:t>.</w:t>
      </w:r>
      <w:r w:rsidRPr="00136686">
        <w:rPr>
          <w:rFonts w:ascii="Times New Roman" w:hAnsi="Times New Roman"/>
          <w:sz w:val="24"/>
          <w:szCs w:val="24"/>
        </w:rPr>
        <w:t xml:space="preserve"> </w:t>
      </w:r>
    </w:p>
    <w:p w:rsidR="0042708C" w:rsidRPr="00EE1E39" w:rsidRDefault="0042708C" w:rsidP="00136686">
      <w:pPr>
        <w:rPr>
          <w:rFonts w:ascii="Times New Roman" w:hAnsi="Times New Roman"/>
          <w:b/>
          <w:i/>
          <w:sz w:val="24"/>
          <w:szCs w:val="24"/>
        </w:rPr>
      </w:pPr>
      <w:r w:rsidRPr="00EE1E39">
        <w:rPr>
          <w:rFonts w:ascii="Times New Roman" w:hAnsi="Times New Roman"/>
          <w:b/>
          <w:i/>
          <w:sz w:val="24"/>
          <w:szCs w:val="24"/>
        </w:rPr>
        <w:lastRenderedPageBreak/>
        <w:t>Section II</w:t>
      </w:r>
    </w:p>
    <w:p w:rsidR="0042708C" w:rsidRPr="00136686" w:rsidRDefault="0042708C" w:rsidP="00136686">
      <w:pPr>
        <w:rPr>
          <w:rFonts w:ascii="Times New Roman" w:hAnsi="Times New Roman"/>
          <w:sz w:val="24"/>
          <w:szCs w:val="24"/>
        </w:rPr>
      </w:pPr>
      <w:r w:rsidRPr="00136686">
        <w:rPr>
          <w:rFonts w:ascii="Times New Roman" w:hAnsi="Times New Roman"/>
          <w:sz w:val="24"/>
          <w:szCs w:val="24"/>
        </w:rPr>
        <w:t>Section II of the form is to be used by the LEA to identify the local account code(s) from which the expenditures identified in Section I above were drawn. Each LEA is responsible for inputting the appropriate account code(s) in this section of the form.</w:t>
      </w:r>
    </w:p>
    <w:p w:rsidR="0042708C" w:rsidRPr="00136686" w:rsidRDefault="0042708C" w:rsidP="00136686">
      <w:pPr>
        <w:ind w:left="720"/>
        <w:rPr>
          <w:rFonts w:ascii="Times New Roman" w:hAnsi="Times New Roman"/>
          <w:sz w:val="24"/>
          <w:szCs w:val="24"/>
        </w:rPr>
      </w:pPr>
    </w:p>
    <w:p w:rsidR="0042708C" w:rsidRPr="00EE1E39" w:rsidRDefault="0042708C" w:rsidP="00136686">
      <w:pPr>
        <w:rPr>
          <w:rFonts w:ascii="Times New Roman" w:hAnsi="Times New Roman"/>
          <w:b/>
          <w:i/>
          <w:sz w:val="24"/>
          <w:szCs w:val="24"/>
        </w:rPr>
      </w:pPr>
      <w:r w:rsidRPr="00EE1E39">
        <w:rPr>
          <w:rFonts w:ascii="Times New Roman" w:hAnsi="Times New Roman"/>
          <w:b/>
          <w:i/>
          <w:sz w:val="24"/>
          <w:szCs w:val="24"/>
        </w:rPr>
        <w:t>Certification Statement by Officer of the Provider</w:t>
      </w:r>
    </w:p>
    <w:p w:rsidR="0042708C" w:rsidRPr="00136686" w:rsidRDefault="0042708C" w:rsidP="00136686">
      <w:pPr>
        <w:rPr>
          <w:rFonts w:ascii="Times New Roman" w:hAnsi="Times New Roman"/>
          <w:sz w:val="24"/>
          <w:szCs w:val="24"/>
        </w:rPr>
      </w:pPr>
      <w:r w:rsidRPr="00136686">
        <w:rPr>
          <w:rFonts w:ascii="Times New Roman" w:hAnsi="Times New Roman"/>
          <w:sz w:val="24"/>
          <w:szCs w:val="24"/>
        </w:rPr>
        <w:t>This section of the form must be reviewed and completed by the LEA’s designated signer to officially certify the public expenditures identified in the section above that were used the federal funds under the Medicaid program. The LEA must include the following information in this section:</w:t>
      </w:r>
    </w:p>
    <w:p w:rsidR="0042708C" w:rsidRPr="00136686" w:rsidRDefault="0042708C" w:rsidP="00136686">
      <w:pPr>
        <w:ind w:left="720"/>
        <w:rPr>
          <w:rFonts w:ascii="Times New Roman" w:hAnsi="Times New Roman"/>
          <w:sz w:val="24"/>
          <w:szCs w:val="24"/>
        </w:rPr>
      </w:pPr>
    </w:p>
    <w:p w:rsidR="0042708C" w:rsidRPr="00136686" w:rsidRDefault="0042708C" w:rsidP="00136686">
      <w:pPr>
        <w:numPr>
          <w:ilvl w:val="0"/>
          <w:numId w:val="31"/>
        </w:numPr>
        <w:spacing w:line="240" w:lineRule="auto"/>
        <w:rPr>
          <w:rFonts w:ascii="Times New Roman" w:hAnsi="Times New Roman"/>
          <w:sz w:val="24"/>
          <w:szCs w:val="24"/>
        </w:rPr>
      </w:pPr>
      <w:r w:rsidRPr="00136686">
        <w:rPr>
          <w:rFonts w:ascii="Times New Roman" w:hAnsi="Times New Roman"/>
          <w:sz w:val="24"/>
          <w:szCs w:val="24"/>
        </w:rPr>
        <w:t>Signature of Signer</w:t>
      </w:r>
    </w:p>
    <w:p w:rsidR="0042708C" w:rsidRPr="00136686" w:rsidRDefault="0042708C" w:rsidP="00136686">
      <w:pPr>
        <w:numPr>
          <w:ilvl w:val="0"/>
          <w:numId w:val="31"/>
        </w:numPr>
        <w:spacing w:line="240" w:lineRule="auto"/>
        <w:rPr>
          <w:rFonts w:ascii="Times New Roman" w:hAnsi="Times New Roman"/>
          <w:sz w:val="24"/>
          <w:szCs w:val="24"/>
        </w:rPr>
      </w:pPr>
      <w:r w:rsidRPr="00136686">
        <w:rPr>
          <w:rFonts w:ascii="Times New Roman" w:hAnsi="Times New Roman"/>
          <w:sz w:val="24"/>
          <w:szCs w:val="24"/>
        </w:rPr>
        <w:t xml:space="preserve">Title of Signer </w:t>
      </w:r>
    </w:p>
    <w:p w:rsidR="0042708C" w:rsidRPr="00136686" w:rsidRDefault="0042708C" w:rsidP="00136686">
      <w:pPr>
        <w:numPr>
          <w:ilvl w:val="0"/>
          <w:numId w:val="31"/>
        </w:numPr>
        <w:spacing w:line="240" w:lineRule="auto"/>
        <w:rPr>
          <w:rFonts w:ascii="Times New Roman" w:hAnsi="Times New Roman"/>
          <w:sz w:val="24"/>
          <w:szCs w:val="24"/>
        </w:rPr>
      </w:pPr>
      <w:r w:rsidRPr="00136686">
        <w:rPr>
          <w:rFonts w:ascii="Times New Roman" w:hAnsi="Times New Roman"/>
          <w:sz w:val="24"/>
          <w:szCs w:val="24"/>
        </w:rPr>
        <w:t>Date</w:t>
      </w:r>
    </w:p>
    <w:p w:rsidR="0042708C" w:rsidRPr="00136686" w:rsidRDefault="0042708C" w:rsidP="00136686">
      <w:pPr>
        <w:numPr>
          <w:ilvl w:val="0"/>
          <w:numId w:val="31"/>
        </w:numPr>
        <w:spacing w:line="240" w:lineRule="auto"/>
        <w:rPr>
          <w:rFonts w:ascii="Times New Roman" w:hAnsi="Times New Roman"/>
          <w:sz w:val="24"/>
          <w:szCs w:val="24"/>
        </w:rPr>
      </w:pPr>
      <w:r w:rsidRPr="00136686">
        <w:rPr>
          <w:rFonts w:ascii="Times New Roman" w:hAnsi="Times New Roman"/>
          <w:sz w:val="24"/>
          <w:szCs w:val="24"/>
        </w:rPr>
        <w:t>Printed/Typed Name of Signer</w:t>
      </w:r>
    </w:p>
    <w:p w:rsidR="0042708C" w:rsidRPr="00136686" w:rsidRDefault="0042708C" w:rsidP="00136686">
      <w:pPr>
        <w:numPr>
          <w:ilvl w:val="0"/>
          <w:numId w:val="31"/>
        </w:numPr>
        <w:spacing w:line="240" w:lineRule="auto"/>
        <w:rPr>
          <w:rFonts w:ascii="Times New Roman" w:hAnsi="Times New Roman"/>
          <w:sz w:val="24"/>
          <w:szCs w:val="24"/>
        </w:rPr>
      </w:pPr>
      <w:r w:rsidRPr="00136686">
        <w:rPr>
          <w:rFonts w:ascii="Times New Roman" w:hAnsi="Times New Roman"/>
          <w:sz w:val="24"/>
          <w:szCs w:val="24"/>
        </w:rPr>
        <w:t>Address of Signer</w:t>
      </w:r>
    </w:p>
    <w:p w:rsidR="0042708C" w:rsidRPr="00136686" w:rsidRDefault="0042708C" w:rsidP="00136686">
      <w:pPr>
        <w:numPr>
          <w:ilvl w:val="0"/>
          <w:numId w:val="31"/>
        </w:numPr>
        <w:spacing w:line="240" w:lineRule="auto"/>
        <w:rPr>
          <w:rFonts w:ascii="Times New Roman" w:hAnsi="Times New Roman"/>
          <w:sz w:val="24"/>
          <w:szCs w:val="24"/>
        </w:rPr>
      </w:pPr>
      <w:r w:rsidRPr="00136686">
        <w:rPr>
          <w:rFonts w:ascii="Times New Roman" w:hAnsi="Times New Roman"/>
          <w:sz w:val="24"/>
          <w:szCs w:val="24"/>
        </w:rPr>
        <w:t>Contact Phone Number</w:t>
      </w:r>
    </w:p>
    <w:p w:rsidR="0042708C" w:rsidRPr="00136686" w:rsidRDefault="0042708C" w:rsidP="00136686">
      <w:pPr>
        <w:numPr>
          <w:ilvl w:val="0"/>
          <w:numId w:val="31"/>
        </w:numPr>
        <w:spacing w:line="240" w:lineRule="auto"/>
        <w:rPr>
          <w:rFonts w:ascii="Times New Roman" w:hAnsi="Times New Roman"/>
          <w:sz w:val="24"/>
          <w:szCs w:val="24"/>
        </w:rPr>
      </w:pPr>
      <w:r w:rsidRPr="00136686">
        <w:rPr>
          <w:rFonts w:ascii="Times New Roman" w:hAnsi="Times New Roman"/>
          <w:sz w:val="24"/>
          <w:szCs w:val="24"/>
        </w:rPr>
        <w:t>Fax Number</w:t>
      </w:r>
    </w:p>
    <w:p w:rsidR="0042708C" w:rsidRPr="00136686" w:rsidRDefault="0042708C" w:rsidP="00136686">
      <w:pPr>
        <w:numPr>
          <w:ilvl w:val="0"/>
          <w:numId w:val="31"/>
        </w:numPr>
        <w:spacing w:line="240" w:lineRule="auto"/>
        <w:rPr>
          <w:rFonts w:ascii="Times New Roman" w:hAnsi="Times New Roman"/>
          <w:sz w:val="24"/>
          <w:szCs w:val="24"/>
        </w:rPr>
      </w:pPr>
      <w:r w:rsidRPr="00136686">
        <w:rPr>
          <w:rFonts w:ascii="Times New Roman" w:hAnsi="Times New Roman"/>
          <w:sz w:val="24"/>
          <w:szCs w:val="24"/>
        </w:rPr>
        <w:t>Email Address</w:t>
      </w:r>
    </w:p>
    <w:p w:rsidR="0042708C" w:rsidRPr="00136686" w:rsidRDefault="0042708C" w:rsidP="00136686">
      <w:pPr>
        <w:rPr>
          <w:rFonts w:ascii="Times New Roman" w:hAnsi="Times New Roman"/>
          <w:sz w:val="24"/>
          <w:szCs w:val="24"/>
        </w:rPr>
      </w:pPr>
    </w:p>
    <w:p w:rsidR="0042708C" w:rsidRPr="00F5415A" w:rsidRDefault="0042708C" w:rsidP="00F5415A">
      <w:pPr>
        <w:rPr>
          <w:rFonts w:ascii="Times New Roman" w:hAnsi="Times New Roman"/>
          <w:sz w:val="24"/>
          <w:szCs w:val="24"/>
        </w:rPr>
      </w:pPr>
      <w:r w:rsidRPr="00136686">
        <w:rPr>
          <w:rFonts w:ascii="Times New Roman" w:hAnsi="Times New Roman"/>
          <w:sz w:val="24"/>
          <w:szCs w:val="24"/>
        </w:rPr>
        <w:t>It is important to note that the only acceptable signe</w:t>
      </w:r>
      <w:r>
        <w:rPr>
          <w:rFonts w:ascii="Times New Roman" w:hAnsi="Times New Roman"/>
          <w:sz w:val="24"/>
          <w:szCs w:val="24"/>
        </w:rPr>
        <w:t>rs</w:t>
      </w:r>
      <w:r w:rsidRPr="00136686">
        <w:rPr>
          <w:rFonts w:ascii="Times New Roman" w:hAnsi="Times New Roman"/>
          <w:sz w:val="24"/>
          <w:szCs w:val="24"/>
        </w:rPr>
        <w:t xml:space="preserve"> of this </w:t>
      </w:r>
      <w:r>
        <w:rPr>
          <w:rFonts w:ascii="Times New Roman" w:hAnsi="Times New Roman"/>
          <w:sz w:val="24"/>
          <w:szCs w:val="24"/>
        </w:rPr>
        <w:t>are</w:t>
      </w:r>
      <w:r w:rsidRPr="00136686">
        <w:rPr>
          <w:rFonts w:ascii="Times New Roman" w:hAnsi="Times New Roman"/>
          <w:sz w:val="24"/>
          <w:szCs w:val="24"/>
        </w:rPr>
        <w:t xml:space="preserve"> the LEA’s CEO, CFO, or Superintend</w:t>
      </w:r>
      <w:r>
        <w:rPr>
          <w:rFonts w:ascii="Times New Roman" w:hAnsi="Times New Roman"/>
          <w:sz w:val="24"/>
          <w:szCs w:val="24"/>
        </w:rPr>
        <w:t>e</w:t>
      </w:r>
      <w:r w:rsidRPr="00136686">
        <w:rPr>
          <w:rFonts w:ascii="Times New Roman" w:hAnsi="Times New Roman"/>
          <w:sz w:val="24"/>
          <w:szCs w:val="24"/>
        </w:rPr>
        <w:t xml:space="preserve">nt. A form signed by a representative of the LEA other than </w:t>
      </w:r>
      <w:r>
        <w:rPr>
          <w:rFonts w:ascii="Times New Roman" w:hAnsi="Times New Roman"/>
          <w:sz w:val="24"/>
          <w:szCs w:val="24"/>
        </w:rPr>
        <w:t>one of these</w:t>
      </w:r>
      <w:r w:rsidRPr="00136686">
        <w:rPr>
          <w:rFonts w:ascii="Times New Roman" w:hAnsi="Times New Roman"/>
          <w:sz w:val="24"/>
          <w:szCs w:val="24"/>
        </w:rPr>
        <w:t xml:space="preserve"> representatives will be rejected and will require the LEA to re-submit the document.</w:t>
      </w:r>
    </w:p>
    <w:p w:rsidR="0042708C" w:rsidRDefault="0042708C" w:rsidP="00F5415A">
      <w:pPr>
        <w:pStyle w:val="Heading2"/>
      </w:pPr>
      <w:bookmarkStart w:id="19" w:name="_Toc290294693"/>
      <w:r>
        <w:rPr>
          <w:rFonts w:ascii="Times New Roman" w:hAnsi="Times New Roman"/>
          <w:sz w:val="30"/>
          <w:szCs w:val="30"/>
        </w:rPr>
        <w:t>4F. Quarterly Certification of Public Expenditures for CISS</w:t>
      </w:r>
      <w:bookmarkEnd w:id="19"/>
      <w:r>
        <w:rPr>
          <w:rFonts w:ascii="Times New Roman" w:hAnsi="Times New Roman"/>
          <w:sz w:val="30"/>
          <w:szCs w:val="30"/>
        </w:rPr>
        <w:t xml:space="preserve"> </w:t>
      </w:r>
    </w:p>
    <w:p w:rsidR="0042708C" w:rsidRDefault="0042708C" w:rsidP="00AC2FEA">
      <w:pPr>
        <w:spacing w:line="240" w:lineRule="auto"/>
        <w:rPr>
          <w:rFonts w:ascii="Times New Roman" w:hAnsi="Times New Roman"/>
          <w:sz w:val="24"/>
          <w:szCs w:val="24"/>
        </w:rPr>
      </w:pPr>
      <w:r>
        <w:rPr>
          <w:rFonts w:ascii="Times New Roman" w:hAnsi="Times New Roman"/>
          <w:sz w:val="24"/>
          <w:szCs w:val="24"/>
        </w:rPr>
        <w:t xml:space="preserve">The State of Georgia appropriates funds for the provision of school based health services to Georgia’s local education agencies. </w:t>
      </w:r>
      <w:r w:rsidRPr="0078073F">
        <w:rPr>
          <w:rFonts w:ascii="Times New Roman" w:hAnsi="Times New Roman"/>
          <w:sz w:val="24"/>
          <w:szCs w:val="24"/>
        </w:rPr>
        <w:t>Following the completion of each quar</w:t>
      </w:r>
      <w:r>
        <w:rPr>
          <w:rFonts w:ascii="Times New Roman" w:hAnsi="Times New Roman"/>
          <w:sz w:val="24"/>
          <w:szCs w:val="24"/>
        </w:rPr>
        <w:t>ter, each LEA must</w:t>
      </w:r>
      <w:r w:rsidRPr="0078073F">
        <w:rPr>
          <w:rFonts w:ascii="Times New Roman" w:hAnsi="Times New Roman"/>
          <w:sz w:val="24"/>
          <w:szCs w:val="24"/>
        </w:rPr>
        <w:t xml:space="preserve"> certify </w:t>
      </w:r>
      <w:r>
        <w:rPr>
          <w:rFonts w:ascii="Times New Roman" w:hAnsi="Times New Roman"/>
          <w:sz w:val="24"/>
          <w:szCs w:val="24"/>
        </w:rPr>
        <w:t xml:space="preserve">their incurred total computable expenditures (funded from state/local funds) that are eligible for Federal matching funds for Medicaid school based health services delivery.  </w:t>
      </w:r>
      <w:r w:rsidRPr="0078073F">
        <w:rPr>
          <w:rFonts w:ascii="Times New Roman" w:hAnsi="Times New Roman"/>
          <w:sz w:val="24"/>
          <w:szCs w:val="24"/>
        </w:rPr>
        <w:t xml:space="preserve">A brief description of the instructions and the processes to complete the certification of public expenditures (CPE) form is outlined below. The CPE form for the quarterly certification of expenditures related to Medicaid interim payments can be found in Appendix </w:t>
      </w:r>
      <w:r>
        <w:rPr>
          <w:rFonts w:ascii="Times New Roman" w:hAnsi="Times New Roman"/>
          <w:sz w:val="24"/>
          <w:szCs w:val="24"/>
        </w:rPr>
        <w:t>B</w:t>
      </w:r>
      <w:r w:rsidRPr="0078073F">
        <w:rPr>
          <w:rFonts w:ascii="Times New Roman" w:hAnsi="Times New Roman"/>
          <w:sz w:val="24"/>
          <w:szCs w:val="24"/>
        </w:rPr>
        <w:t>.</w:t>
      </w:r>
    </w:p>
    <w:p w:rsidR="0042708C" w:rsidRDefault="0042708C" w:rsidP="00AC2FEA">
      <w:pPr>
        <w:pStyle w:val="Heading3"/>
        <w:spacing w:before="0" w:after="0" w:line="240" w:lineRule="auto"/>
        <w:rPr>
          <w:rFonts w:ascii="Times New Roman" w:hAnsi="Times New Roman"/>
          <w:color w:val="auto"/>
          <w:szCs w:val="24"/>
        </w:rPr>
      </w:pPr>
    </w:p>
    <w:p w:rsidR="0042708C" w:rsidRPr="00136686" w:rsidRDefault="0042708C" w:rsidP="00AC2FEA">
      <w:pPr>
        <w:pStyle w:val="Heading3"/>
        <w:spacing w:before="0" w:after="0" w:line="240" w:lineRule="auto"/>
        <w:rPr>
          <w:rFonts w:ascii="Times New Roman" w:hAnsi="Times New Roman"/>
          <w:color w:val="auto"/>
          <w:szCs w:val="24"/>
        </w:rPr>
      </w:pPr>
      <w:r w:rsidRPr="00136686">
        <w:rPr>
          <w:rFonts w:ascii="Times New Roman" w:hAnsi="Times New Roman"/>
          <w:color w:val="auto"/>
          <w:szCs w:val="24"/>
        </w:rPr>
        <w:t>Provider Identification Information</w:t>
      </w:r>
    </w:p>
    <w:p w:rsidR="0042708C" w:rsidRDefault="0042708C" w:rsidP="00AC2FEA">
      <w:pPr>
        <w:spacing w:line="240" w:lineRule="auto"/>
        <w:rPr>
          <w:rFonts w:ascii="Times New Roman" w:hAnsi="Times New Roman"/>
          <w:sz w:val="24"/>
          <w:szCs w:val="24"/>
        </w:rPr>
      </w:pPr>
      <w:r w:rsidRPr="00136686">
        <w:rPr>
          <w:rFonts w:ascii="Times New Roman" w:hAnsi="Times New Roman"/>
          <w:sz w:val="24"/>
          <w:szCs w:val="24"/>
        </w:rPr>
        <w:t xml:space="preserve">The first section of the CPE form includes the Provider Identification Information. The required fields in this section include LEA Name, LEA Address, National Provider Identification (NPI), and Medicaid Provider Number. </w:t>
      </w:r>
      <w:r>
        <w:rPr>
          <w:rFonts w:ascii="Times New Roman" w:hAnsi="Times New Roman"/>
          <w:sz w:val="24"/>
          <w:szCs w:val="24"/>
        </w:rPr>
        <w:t xml:space="preserve">For the quarterly CPE submission, the LEA will be required to enter the information into the required </w:t>
      </w:r>
      <w:r w:rsidRPr="00136686">
        <w:rPr>
          <w:rFonts w:ascii="Times New Roman" w:hAnsi="Times New Roman"/>
          <w:sz w:val="24"/>
          <w:szCs w:val="24"/>
        </w:rPr>
        <w:t xml:space="preserve">fields. </w:t>
      </w:r>
    </w:p>
    <w:p w:rsidR="0042708C" w:rsidRPr="00136686" w:rsidRDefault="0042708C" w:rsidP="00AC2FEA">
      <w:pPr>
        <w:spacing w:line="240" w:lineRule="auto"/>
        <w:rPr>
          <w:rFonts w:ascii="Times New Roman" w:hAnsi="Times New Roman"/>
          <w:sz w:val="24"/>
          <w:szCs w:val="24"/>
        </w:rPr>
      </w:pPr>
    </w:p>
    <w:p w:rsidR="0042708C" w:rsidRPr="00136686" w:rsidRDefault="00956D09" w:rsidP="00AC2FEA">
      <w:pPr>
        <w:spacing w:line="240" w:lineRule="auto"/>
        <w:rPr>
          <w:rFonts w:ascii="Times New Roman" w:hAnsi="Times New Roman"/>
          <w:sz w:val="24"/>
          <w:szCs w:val="24"/>
        </w:rPr>
      </w:pPr>
      <w:r>
        <w:rPr>
          <w:rFonts w:ascii="Times New Roman" w:hAnsi="Times New Roman"/>
          <w:noProof/>
          <w:sz w:val="24"/>
          <w:szCs w:val="24"/>
        </w:rPr>
        <w:drawing>
          <wp:inline distT="0" distB="0" distL="0" distR="0">
            <wp:extent cx="6943725" cy="6381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srcRect/>
                    <a:stretch>
                      <a:fillRect/>
                    </a:stretch>
                  </pic:blipFill>
                  <pic:spPr bwMode="auto">
                    <a:xfrm>
                      <a:off x="0" y="0"/>
                      <a:ext cx="6943725" cy="638175"/>
                    </a:xfrm>
                    <a:prstGeom prst="rect">
                      <a:avLst/>
                    </a:prstGeom>
                    <a:noFill/>
                    <a:ln w="9525">
                      <a:noFill/>
                      <a:miter lim="800000"/>
                      <a:headEnd/>
                      <a:tailEnd/>
                    </a:ln>
                  </pic:spPr>
                </pic:pic>
              </a:graphicData>
            </a:graphic>
          </wp:inline>
        </w:drawing>
      </w:r>
    </w:p>
    <w:p w:rsidR="0042708C" w:rsidRDefault="0042708C" w:rsidP="00AC2FEA">
      <w:pPr>
        <w:spacing w:line="240" w:lineRule="auto"/>
        <w:rPr>
          <w:rFonts w:ascii="Times New Roman" w:hAnsi="Times New Roman"/>
          <w:sz w:val="24"/>
          <w:szCs w:val="24"/>
        </w:rPr>
      </w:pPr>
    </w:p>
    <w:p w:rsidR="0042708C" w:rsidRDefault="0042708C" w:rsidP="00AC2FEA">
      <w:pPr>
        <w:spacing w:line="240" w:lineRule="auto"/>
        <w:rPr>
          <w:rFonts w:ascii="Times New Roman" w:hAnsi="Times New Roman"/>
          <w:b/>
          <w:i/>
          <w:sz w:val="24"/>
          <w:szCs w:val="24"/>
        </w:rPr>
      </w:pPr>
    </w:p>
    <w:p w:rsidR="0042708C" w:rsidRDefault="0042708C" w:rsidP="00AC2FEA">
      <w:pPr>
        <w:spacing w:line="240" w:lineRule="auto"/>
        <w:rPr>
          <w:rFonts w:ascii="Times New Roman" w:hAnsi="Times New Roman"/>
          <w:b/>
          <w:i/>
          <w:sz w:val="24"/>
          <w:szCs w:val="24"/>
        </w:rPr>
      </w:pPr>
    </w:p>
    <w:p w:rsidR="0042708C" w:rsidRDefault="0042708C" w:rsidP="00AC2FEA">
      <w:pPr>
        <w:spacing w:line="240" w:lineRule="auto"/>
        <w:rPr>
          <w:rFonts w:ascii="Times New Roman" w:hAnsi="Times New Roman"/>
          <w:b/>
          <w:i/>
          <w:sz w:val="24"/>
          <w:szCs w:val="24"/>
        </w:rPr>
      </w:pPr>
    </w:p>
    <w:p w:rsidR="0042708C" w:rsidRPr="00B638C8" w:rsidRDefault="0042708C" w:rsidP="00AC2FEA">
      <w:pPr>
        <w:spacing w:line="240" w:lineRule="auto"/>
        <w:rPr>
          <w:rFonts w:ascii="Times New Roman" w:hAnsi="Times New Roman"/>
          <w:b/>
          <w:i/>
          <w:sz w:val="24"/>
          <w:szCs w:val="24"/>
        </w:rPr>
      </w:pPr>
      <w:r w:rsidRPr="00B638C8">
        <w:rPr>
          <w:rFonts w:ascii="Times New Roman" w:hAnsi="Times New Roman"/>
          <w:b/>
          <w:i/>
          <w:sz w:val="24"/>
          <w:szCs w:val="24"/>
        </w:rPr>
        <w:lastRenderedPageBreak/>
        <w:t>Reporting Period</w:t>
      </w:r>
    </w:p>
    <w:p w:rsidR="0042708C" w:rsidRDefault="0042708C" w:rsidP="00AC2FEA">
      <w:pPr>
        <w:spacing w:line="240" w:lineRule="auto"/>
        <w:rPr>
          <w:rFonts w:ascii="Times New Roman" w:hAnsi="Times New Roman"/>
          <w:sz w:val="24"/>
          <w:szCs w:val="24"/>
        </w:rPr>
      </w:pPr>
      <w:r>
        <w:rPr>
          <w:rFonts w:ascii="Times New Roman" w:hAnsi="Times New Roman"/>
          <w:sz w:val="24"/>
          <w:szCs w:val="24"/>
        </w:rPr>
        <w:t>For the quarterly CPE submission, the LEA will be required to enter t</w:t>
      </w:r>
      <w:r w:rsidRPr="00136686">
        <w:rPr>
          <w:rFonts w:ascii="Times New Roman" w:hAnsi="Times New Roman"/>
          <w:sz w:val="24"/>
          <w:szCs w:val="24"/>
        </w:rPr>
        <w:t>he Reporting Period on the CPE form based on the peri</w:t>
      </w:r>
      <w:r>
        <w:rPr>
          <w:rFonts w:ascii="Times New Roman" w:hAnsi="Times New Roman"/>
          <w:sz w:val="24"/>
          <w:szCs w:val="24"/>
        </w:rPr>
        <w:t xml:space="preserve">od the LEA is certifying. </w:t>
      </w:r>
    </w:p>
    <w:p w:rsidR="0042708C" w:rsidRPr="00136686" w:rsidRDefault="0042708C" w:rsidP="00AC2FEA">
      <w:pPr>
        <w:spacing w:line="240" w:lineRule="auto"/>
        <w:rPr>
          <w:rFonts w:ascii="Times New Roman" w:hAnsi="Times New Roman"/>
          <w:sz w:val="24"/>
          <w:szCs w:val="24"/>
        </w:rPr>
      </w:pPr>
    </w:p>
    <w:p w:rsidR="0042708C" w:rsidRPr="00136686" w:rsidRDefault="00956D09" w:rsidP="00AC2FEA">
      <w:pPr>
        <w:spacing w:line="240" w:lineRule="auto"/>
        <w:rPr>
          <w:rFonts w:ascii="Times New Roman" w:hAnsi="Times New Roman"/>
          <w:sz w:val="24"/>
          <w:szCs w:val="24"/>
        </w:rPr>
      </w:pPr>
      <w:r>
        <w:rPr>
          <w:rFonts w:ascii="Times New Roman" w:hAnsi="Times New Roman"/>
          <w:noProof/>
          <w:sz w:val="24"/>
          <w:szCs w:val="24"/>
        </w:rPr>
        <w:drawing>
          <wp:inline distT="0" distB="0" distL="0" distR="0">
            <wp:extent cx="6934200" cy="4572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srcRect/>
                    <a:stretch>
                      <a:fillRect/>
                    </a:stretch>
                  </pic:blipFill>
                  <pic:spPr bwMode="auto">
                    <a:xfrm>
                      <a:off x="0" y="0"/>
                      <a:ext cx="6934200" cy="457200"/>
                    </a:xfrm>
                    <a:prstGeom prst="rect">
                      <a:avLst/>
                    </a:prstGeom>
                    <a:noFill/>
                    <a:ln w="9525">
                      <a:noFill/>
                      <a:miter lim="800000"/>
                      <a:headEnd/>
                      <a:tailEnd/>
                    </a:ln>
                  </pic:spPr>
                </pic:pic>
              </a:graphicData>
            </a:graphic>
          </wp:inline>
        </w:drawing>
      </w:r>
    </w:p>
    <w:p w:rsidR="0042708C" w:rsidRDefault="0042708C" w:rsidP="00AC2FEA">
      <w:pPr>
        <w:spacing w:line="240" w:lineRule="auto"/>
        <w:rPr>
          <w:rFonts w:ascii="Times New Roman" w:hAnsi="Times New Roman"/>
          <w:b/>
          <w:i/>
          <w:sz w:val="24"/>
          <w:szCs w:val="24"/>
        </w:rPr>
      </w:pPr>
    </w:p>
    <w:p w:rsidR="0042708C" w:rsidRPr="00B638C8" w:rsidRDefault="0042708C" w:rsidP="00AC2FEA">
      <w:pPr>
        <w:spacing w:line="240" w:lineRule="auto"/>
        <w:rPr>
          <w:rFonts w:ascii="Times New Roman" w:hAnsi="Times New Roman"/>
          <w:b/>
          <w:i/>
          <w:sz w:val="24"/>
          <w:szCs w:val="24"/>
        </w:rPr>
      </w:pPr>
      <w:r w:rsidRPr="00B638C8">
        <w:rPr>
          <w:rFonts w:ascii="Times New Roman" w:hAnsi="Times New Roman"/>
          <w:b/>
          <w:i/>
          <w:sz w:val="24"/>
          <w:szCs w:val="24"/>
        </w:rPr>
        <w:t>Section I</w:t>
      </w:r>
    </w:p>
    <w:p w:rsidR="0042708C" w:rsidRDefault="0042708C" w:rsidP="00AC2FEA"/>
    <w:p w:rsidR="0042708C" w:rsidRPr="00B638C8" w:rsidRDefault="0042708C" w:rsidP="00AC2FEA">
      <w:pPr>
        <w:spacing w:line="240" w:lineRule="auto"/>
        <w:rPr>
          <w:rFonts w:ascii="Times New Roman" w:hAnsi="Times New Roman"/>
          <w:b/>
          <w:i/>
          <w:sz w:val="24"/>
          <w:szCs w:val="24"/>
        </w:rPr>
      </w:pPr>
      <w:r w:rsidRPr="00B638C8">
        <w:rPr>
          <w:rFonts w:ascii="Times New Roman" w:hAnsi="Times New Roman"/>
          <w:b/>
          <w:i/>
          <w:sz w:val="24"/>
          <w:szCs w:val="24"/>
        </w:rPr>
        <w:t>Medicaid Interim Payments</w:t>
      </w:r>
      <w:r>
        <w:rPr>
          <w:rFonts w:ascii="Times New Roman" w:hAnsi="Times New Roman"/>
          <w:b/>
          <w:i/>
          <w:sz w:val="24"/>
          <w:szCs w:val="24"/>
        </w:rPr>
        <w:t xml:space="preserve"> Received </w:t>
      </w:r>
    </w:p>
    <w:p w:rsidR="0042708C" w:rsidRPr="00136686" w:rsidRDefault="0042708C" w:rsidP="00AC2FEA">
      <w:pPr>
        <w:spacing w:line="240" w:lineRule="auto"/>
        <w:rPr>
          <w:rFonts w:ascii="Times New Roman" w:hAnsi="Times New Roman"/>
          <w:sz w:val="24"/>
          <w:szCs w:val="24"/>
        </w:rPr>
      </w:pPr>
      <w:r w:rsidRPr="00136686">
        <w:rPr>
          <w:rFonts w:ascii="Times New Roman" w:hAnsi="Times New Roman"/>
          <w:sz w:val="24"/>
          <w:szCs w:val="24"/>
        </w:rPr>
        <w:t xml:space="preserve">The Medicaid Interim Payments field </w:t>
      </w:r>
      <w:r>
        <w:rPr>
          <w:rFonts w:ascii="Times New Roman" w:hAnsi="Times New Roman"/>
          <w:sz w:val="24"/>
          <w:szCs w:val="24"/>
        </w:rPr>
        <w:t xml:space="preserve">will require the LEA to report the total amount of Medicaid CISS interim payments received for direct medical services related to the reporting period. This amount represents the quarterly total of the Remittance Advices (RAs) received by the LEA. The LEA should report only those payments received for services provided on dates of service during the reporting period identified on the form. That is, for the reporting period of October 1 through December 31, the LEA will only report payments received for services provided between these dates. </w:t>
      </w:r>
    </w:p>
    <w:p w:rsidR="0042708C" w:rsidRPr="00136686" w:rsidRDefault="0042708C" w:rsidP="00AC2FEA">
      <w:pPr>
        <w:spacing w:line="240" w:lineRule="auto"/>
        <w:ind w:left="720"/>
        <w:rPr>
          <w:rFonts w:ascii="Times New Roman" w:hAnsi="Times New Roman"/>
          <w:sz w:val="24"/>
          <w:szCs w:val="24"/>
        </w:rPr>
      </w:pPr>
    </w:p>
    <w:p w:rsidR="0042708C" w:rsidRPr="00B638C8" w:rsidRDefault="0042708C" w:rsidP="00AC2FEA">
      <w:pPr>
        <w:spacing w:line="240" w:lineRule="auto"/>
        <w:rPr>
          <w:rFonts w:ascii="Times New Roman" w:hAnsi="Times New Roman"/>
          <w:b/>
          <w:i/>
          <w:sz w:val="24"/>
          <w:szCs w:val="24"/>
        </w:rPr>
      </w:pPr>
      <w:r w:rsidRPr="00B638C8">
        <w:rPr>
          <w:rFonts w:ascii="Times New Roman" w:hAnsi="Times New Roman"/>
          <w:b/>
          <w:i/>
          <w:sz w:val="24"/>
          <w:szCs w:val="24"/>
        </w:rPr>
        <w:t>Certification Statement by Officer of the Provider</w:t>
      </w:r>
    </w:p>
    <w:p w:rsidR="0042708C" w:rsidRPr="00136686" w:rsidRDefault="0042708C" w:rsidP="00AC2FEA">
      <w:pPr>
        <w:spacing w:line="240" w:lineRule="auto"/>
        <w:rPr>
          <w:rFonts w:ascii="Times New Roman" w:hAnsi="Times New Roman"/>
          <w:sz w:val="24"/>
          <w:szCs w:val="24"/>
        </w:rPr>
      </w:pPr>
      <w:r w:rsidRPr="00136686">
        <w:rPr>
          <w:rFonts w:ascii="Times New Roman" w:hAnsi="Times New Roman"/>
          <w:sz w:val="24"/>
          <w:szCs w:val="24"/>
        </w:rPr>
        <w:t xml:space="preserve">This section of the form must be reviewed and completed by the LEA’s designated signer to officially certify the public expenditures identified in the section above that were used </w:t>
      </w:r>
      <w:r>
        <w:rPr>
          <w:rFonts w:ascii="Times New Roman" w:hAnsi="Times New Roman"/>
          <w:sz w:val="24"/>
          <w:szCs w:val="24"/>
        </w:rPr>
        <w:t>to match</w:t>
      </w:r>
      <w:r w:rsidRPr="00136686">
        <w:rPr>
          <w:rFonts w:ascii="Times New Roman" w:hAnsi="Times New Roman"/>
          <w:sz w:val="24"/>
          <w:szCs w:val="24"/>
        </w:rPr>
        <w:t xml:space="preserve"> the federal funds under the Medicaid program. The LEA must include the following information in this section:</w:t>
      </w:r>
    </w:p>
    <w:p w:rsidR="0042708C" w:rsidRPr="00136686" w:rsidRDefault="0042708C" w:rsidP="00AC2FEA">
      <w:pPr>
        <w:spacing w:line="240" w:lineRule="auto"/>
        <w:ind w:left="720"/>
        <w:rPr>
          <w:rFonts w:ascii="Times New Roman" w:hAnsi="Times New Roman"/>
          <w:sz w:val="24"/>
          <w:szCs w:val="24"/>
        </w:rPr>
      </w:pPr>
    </w:p>
    <w:p w:rsidR="0042708C" w:rsidRPr="00136686" w:rsidRDefault="0042708C" w:rsidP="00AC2FEA">
      <w:pPr>
        <w:numPr>
          <w:ilvl w:val="0"/>
          <w:numId w:val="32"/>
        </w:numPr>
        <w:spacing w:line="240" w:lineRule="auto"/>
        <w:rPr>
          <w:rFonts w:ascii="Times New Roman" w:hAnsi="Times New Roman"/>
          <w:sz w:val="24"/>
          <w:szCs w:val="24"/>
        </w:rPr>
      </w:pPr>
      <w:r w:rsidRPr="00136686">
        <w:rPr>
          <w:rFonts w:ascii="Times New Roman" w:hAnsi="Times New Roman"/>
          <w:sz w:val="24"/>
          <w:szCs w:val="24"/>
        </w:rPr>
        <w:t>Signature of Signer</w:t>
      </w:r>
    </w:p>
    <w:p w:rsidR="0042708C" w:rsidRPr="00136686" w:rsidRDefault="0042708C" w:rsidP="00AC2FEA">
      <w:pPr>
        <w:numPr>
          <w:ilvl w:val="0"/>
          <w:numId w:val="32"/>
        </w:numPr>
        <w:spacing w:line="240" w:lineRule="auto"/>
        <w:rPr>
          <w:rFonts w:ascii="Times New Roman" w:hAnsi="Times New Roman"/>
          <w:sz w:val="24"/>
          <w:szCs w:val="24"/>
        </w:rPr>
      </w:pPr>
      <w:r w:rsidRPr="00136686">
        <w:rPr>
          <w:rFonts w:ascii="Times New Roman" w:hAnsi="Times New Roman"/>
          <w:sz w:val="24"/>
          <w:szCs w:val="24"/>
        </w:rPr>
        <w:t xml:space="preserve">Title of Signer </w:t>
      </w:r>
    </w:p>
    <w:p w:rsidR="0042708C" w:rsidRPr="00136686" w:rsidRDefault="0042708C" w:rsidP="00AC2FEA">
      <w:pPr>
        <w:numPr>
          <w:ilvl w:val="0"/>
          <w:numId w:val="32"/>
        </w:numPr>
        <w:spacing w:line="240" w:lineRule="auto"/>
        <w:rPr>
          <w:rFonts w:ascii="Times New Roman" w:hAnsi="Times New Roman"/>
          <w:sz w:val="24"/>
          <w:szCs w:val="24"/>
        </w:rPr>
      </w:pPr>
      <w:r w:rsidRPr="00136686">
        <w:rPr>
          <w:rFonts w:ascii="Times New Roman" w:hAnsi="Times New Roman"/>
          <w:sz w:val="24"/>
          <w:szCs w:val="24"/>
        </w:rPr>
        <w:t>Date</w:t>
      </w:r>
    </w:p>
    <w:p w:rsidR="0042708C" w:rsidRPr="00136686" w:rsidRDefault="0042708C" w:rsidP="00AC2FEA">
      <w:pPr>
        <w:numPr>
          <w:ilvl w:val="0"/>
          <w:numId w:val="32"/>
        </w:numPr>
        <w:spacing w:line="240" w:lineRule="auto"/>
        <w:rPr>
          <w:rFonts w:ascii="Times New Roman" w:hAnsi="Times New Roman"/>
          <w:sz w:val="24"/>
          <w:szCs w:val="24"/>
        </w:rPr>
      </w:pPr>
      <w:r w:rsidRPr="00136686">
        <w:rPr>
          <w:rFonts w:ascii="Times New Roman" w:hAnsi="Times New Roman"/>
          <w:sz w:val="24"/>
          <w:szCs w:val="24"/>
        </w:rPr>
        <w:t>Printed/Typed Name of Signer</w:t>
      </w:r>
    </w:p>
    <w:p w:rsidR="0042708C" w:rsidRPr="00136686" w:rsidRDefault="0042708C" w:rsidP="00AC2FEA">
      <w:pPr>
        <w:numPr>
          <w:ilvl w:val="0"/>
          <w:numId w:val="32"/>
        </w:numPr>
        <w:spacing w:line="240" w:lineRule="auto"/>
        <w:rPr>
          <w:rFonts w:ascii="Times New Roman" w:hAnsi="Times New Roman"/>
          <w:sz w:val="24"/>
          <w:szCs w:val="24"/>
        </w:rPr>
      </w:pPr>
      <w:r w:rsidRPr="00136686">
        <w:rPr>
          <w:rFonts w:ascii="Times New Roman" w:hAnsi="Times New Roman"/>
          <w:sz w:val="24"/>
          <w:szCs w:val="24"/>
        </w:rPr>
        <w:t>Address of Signer</w:t>
      </w:r>
    </w:p>
    <w:p w:rsidR="0042708C" w:rsidRPr="00136686" w:rsidRDefault="0042708C" w:rsidP="00AC2FEA">
      <w:pPr>
        <w:numPr>
          <w:ilvl w:val="0"/>
          <w:numId w:val="32"/>
        </w:numPr>
        <w:spacing w:line="240" w:lineRule="auto"/>
        <w:rPr>
          <w:rFonts w:ascii="Times New Roman" w:hAnsi="Times New Roman"/>
          <w:sz w:val="24"/>
          <w:szCs w:val="24"/>
        </w:rPr>
      </w:pPr>
      <w:r w:rsidRPr="00136686">
        <w:rPr>
          <w:rFonts w:ascii="Times New Roman" w:hAnsi="Times New Roman"/>
          <w:sz w:val="24"/>
          <w:szCs w:val="24"/>
        </w:rPr>
        <w:t>Contact Phone Number</w:t>
      </w:r>
    </w:p>
    <w:p w:rsidR="0042708C" w:rsidRPr="00136686" w:rsidRDefault="0042708C" w:rsidP="00AC2FEA">
      <w:pPr>
        <w:numPr>
          <w:ilvl w:val="0"/>
          <w:numId w:val="32"/>
        </w:numPr>
        <w:spacing w:line="240" w:lineRule="auto"/>
        <w:rPr>
          <w:rFonts w:ascii="Times New Roman" w:hAnsi="Times New Roman"/>
          <w:sz w:val="24"/>
          <w:szCs w:val="24"/>
        </w:rPr>
      </w:pPr>
      <w:r w:rsidRPr="00136686">
        <w:rPr>
          <w:rFonts w:ascii="Times New Roman" w:hAnsi="Times New Roman"/>
          <w:sz w:val="24"/>
          <w:szCs w:val="24"/>
        </w:rPr>
        <w:t>Fax Number</w:t>
      </w:r>
    </w:p>
    <w:p w:rsidR="0042708C" w:rsidRPr="00136686" w:rsidRDefault="0042708C" w:rsidP="00AC2FEA">
      <w:pPr>
        <w:numPr>
          <w:ilvl w:val="0"/>
          <w:numId w:val="32"/>
        </w:numPr>
        <w:spacing w:line="240" w:lineRule="auto"/>
        <w:rPr>
          <w:rFonts w:ascii="Times New Roman" w:hAnsi="Times New Roman"/>
          <w:sz w:val="24"/>
          <w:szCs w:val="24"/>
        </w:rPr>
      </w:pPr>
      <w:r w:rsidRPr="00136686">
        <w:rPr>
          <w:rFonts w:ascii="Times New Roman" w:hAnsi="Times New Roman"/>
          <w:sz w:val="24"/>
          <w:szCs w:val="24"/>
        </w:rPr>
        <w:t>Email Address</w:t>
      </w:r>
    </w:p>
    <w:p w:rsidR="0042708C" w:rsidRPr="00136686" w:rsidRDefault="0042708C" w:rsidP="00AC2FEA">
      <w:pPr>
        <w:spacing w:line="240" w:lineRule="auto"/>
        <w:rPr>
          <w:rFonts w:ascii="Times New Roman" w:hAnsi="Times New Roman"/>
          <w:sz w:val="24"/>
          <w:szCs w:val="24"/>
        </w:rPr>
      </w:pPr>
    </w:p>
    <w:p w:rsidR="0042708C" w:rsidRDefault="0042708C" w:rsidP="00F5415A">
      <w:pPr>
        <w:rPr>
          <w:rFonts w:ascii="Times New Roman" w:hAnsi="Times New Roman"/>
          <w:sz w:val="24"/>
          <w:szCs w:val="24"/>
        </w:rPr>
      </w:pPr>
      <w:r w:rsidRPr="00136686">
        <w:rPr>
          <w:rFonts w:ascii="Times New Roman" w:hAnsi="Times New Roman"/>
          <w:sz w:val="24"/>
          <w:szCs w:val="24"/>
        </w:rPr>
        <w:t>It is important to note that the only acceptable signe</w:t>
      </w:r>
      <w:r>
        <w:rPr>
          <w:rFonts w:ascii="Times New Roman" w:hAnsi="Times New Roman"/>
          <w:sz w:val="24"/>
          <w:szCs w:val="24"/>
        </w:rPr>
        <w:t>rs</w:t>
      </w:r>
      <w:r w:rsidRPr="00136686">
        <w:rPr>
          <w:rFonts w:ascii="Times New Roman" w:hAnsi="Times New Roman"/>
          <w:sz w:val="24"/>
          <w:szCs w:val="24"/>
        </w:rPr>
        <w:t xml:space="preserve"> of this form </w:t>
      </w:r>
      <w:r>
        <w:rPr>
          <w:rFonts w:ascii="Times New Roman" w:hAnsi="Times New Roman"/>
          <w:sz w:val="24"/>
          <w:szCs w:val="24"/>
        </w:rPr>
        <w:t xml:space="preserve">are </w:t>
      </w:r>
      <w:r w:rsidRPr="00136686">
        <w:rPr>
          <w:rFonts w:ascii="Times New Roman" w:hAnsi="Times New Roman"/>
          <w:sz w:val="24"/>
          <w:szCs w:val="24"/>
        </w:rPr>
        <w:t>the LEA’s CEO, CFO, or Superintend</w:t>
      </w:r>
      <w:r>
        <w:rPr>
          <w:rFonts w:ascii="Times New Roman" w:hAnsi="Times New Roman"/>
          <w:sz w:val="24"/>
          <w:szCs w:val="24"/>
        </w:rPr>
        <w:t>e</w:t>
      </w:r>
      <w:r w:rsidRPr="00136686">
        <w:rPr>
          <w:rFonts w:ascii="Times New Roman" w:hAnsi="Times New Roman"/>
          <w:sz w:val="24"/>
          <w:szCs w:val="24"/>
        </w:rPr>
        <w:t xml:space="preserve">nt. A form signed by a representative of the LEA other than </w:t>
      </w:r>
      <w:r>
        <w:rPr>
          <w:rFonts w:ascii="Times New Roman" w:hAnsi="Times New Roman"/>
          <w:sz w:val="24"/>
          <w:szCs w:val="24"/>
        </w:rPr>
        <w:t>one of these</w:t>
      </w:r>
      <w:r w:rsidRPr="00136686">
        <w:rPr>
          <w:rFonts w:ascii="Times New Roman" w:hAnsi="Times New Roman"/>
          <w:sz w:val="24"/>
          <w:szCs w:val="24"/>
        </w:rPr>
        <w:t xml:space="preserve"> representatives will be rejected and will require the LEA to re-submit the document.  </w:t>
      </w:r>
    </w:p>
    <w:p w:rsidR="0042708C" w:rsidRDefault="0042708C" w:rsidP="00AC2FEA">
      <w:pPr>
        <w:pStyle w:val="Heading2"/>
        <w:spacing w:before="0" w:after="0" w:line="240" w:lineRule="auto"/>
        <w:rPr>
          <w:rFonts w:ascii="Times New Roman" w:hAnsi="Times New Roman"/>
          <w:sz w:val="24"/>
          <w:szCs w:val="24"/>
        </w:rPr>
      </w:pPr>
    </w:p>
    <w:p w:rsidR="0042708C" w:rsidRPr="00EE6352" w:rsidRDefault="0042708C" w:rsidP="00AC2FEA">
      <w:pPr>
        <w:pStyle w:val="Heading2"/>
        <w:spacing w:before="0" w:after="0" w:line="240" w:lineRule="auto"/>
        <w:rPr>
          <w:rFonts w:ascii="Times New Roman" w:hAnsi="Times New Roman"/>
          <w:sz w:val="30"/>
          <w:szCs w:val="30"/>
        </w:rPr>
      </w:pPr>
      <w:bookmarkStart w:id="20" w:name="_Toc290294694"/>
      <w:r>
        <w:rPr>
          <w:rFonts w:ascii="Times New Roman" w:hAnsi="Times New Roman"/>
          <w:sz w:val="30"/>
          <w:szCs w:val="30"/>
        </w:rPr>
        <w:t>4G</w:t>
      </w:r>
      <w:r w:rsidRPr="00EE6352">
        <w:rPr>
          <w:rFonts w:ascii="Times New Roman" w:hAnsi="Times New Roman"/>
          <w:sz w:val="30"/>
          <w:szCs w:val="30"/>
        </w:rPr>
        <w:t>. Desk Reviews</w:t>
      </w:r>
      <w:bookmarkEnd w:id="20"/>
    </w:p>
    <w:p w:rsidR="0042708C" w:rsidRDefault="0042708C" w:rsidP="00687285">
      <w:pPr>
        <w:spacing w:line="240" w:lineRule="auto"/>
        <w:rPr>
          <w:rFonts w:ascii="Times New Roman" w:hAnsi="Times New Roman"/>
          <w:sz w:val="24"/>
          <w:szCs w:val="24"/>
        </w:rPr>
      </w:pPr>
    </w:p>
    <w:p w:rsidR="0042708C" w:rsidRPr="00F84138" w:rsidRDefault="0042708C" w:rsidP="00687285">
      <w:pPr>
        <w:spacing w:line="240" w:lineRule="auto"/>
        <w:rPr>
          <w:rFonts w:ascii="Times New Roman" w:hAnsi="Times New Roman"/>
          <w:sz w:val="24"/>
          <w:szCs w:val="24"/>
        </w:rPr>
      </w:pPr>
      <w:r w:rsidRPr="00F84138">
        <w:rPr>
          <w:rFonts w:ascii="Times New Roman" w:hAnsi="Times New Roman"/>
          <w:sz w:val="24"/>
          <w:szCs w:val="24"/>
        </w:rPr>
        <w:t>The quarterly financial reporting system allows for the processing of quarterly ACE payments.  Prior to the processing of quarterly ACE payments, the reports will be desk reviewed by Public Consulting Group, Inc.</w:t>
      </w:r>
      <w:r>
        <w:rPr>
          <w:rFonts w:ascii="Times New Roman" w:hAnsi="Times New Roman"/>
          <w:sz w:val="24"/>
          <w:szCs w:val="24"/>
        </w:rPr>
        <w:t xml:space="preserve"> and DCH.</w:t>
      </w:r>
      <w:r w:rsidRPr="00F84138">
        <w:rPr>
          <w:rFonts w:ascii="Times New Roman" w:hAnsi="Times New Roman"/>
          <w:sz w:val="24"/>
          <w:szCs w:val="24"/>
        </w:rPr>
        <w:t xml:space="preserve">  </w:t>
      </w:r>
      <w:r w:rsidRPr="00272D93">
        <w:rPr>
          <w:rFonts w:ascii="Times New Roman" w:hAnsi="Times New Roman"/>
          <w:sz w:val="24"/>
          <w:szCs w:val="24"/>
        </w:rPr>
        <w:t>Providers</w:t>
      </w:r>
      <w:r w:rsidRPr="00F84138">
        <w:rPr>
          <w:rFonts w:ascii="Times New Roman" w:hAnsi="Times New Roman"/>
          <w:sz w:val="24"/>
          <w:szCs w:val="24"/>
        </w:rPr>
        <w:t xml:space="preserve"> may be requested to answer desk review questions and/or provide copies of documentation to support the information reported in the Quarterly Financial Submission.</w:t>
      </w:r>
    </w:p>
    <w:p w:rsidR="0042708C" w:rsidRDefault="0042708C" w:rsidP="00687285">
      <w:pPr>
        <w:pStyle w:val="Heading2"/>
        <w:spacing w:before="0" w:after="0" w:line="240" w:lineRule="auto"/>
        <w:rPr>
          <w:rFonts w:ascii="Times New Roman" w:hAnsi="Times New Roman"/>
          <w:sz w:val="24"/>
          <w:szCs w:val="24"/>
        </w:rPr>
      </w:pPr>
    </w:p>
    <w:p w:rsidR="0042708C" w:rsidRPr="00EE6352" w:rsidRDefault="0042708C" w:rsidP="00687285">
      <w:pPr>
        <w:pStyle w:val="Heading2"/>
        <w:spacing w:before="0" w:after="0" w:line="240" w:lineRule="auto"/>
        <w:rPr>
          <w:rFonts w:ascii="Times New Roman" w:hAnsi="Times New Roman"/>
          <w:sz w:val="30"/>
          <w:szCs w:val="30"/>
        </w:rPr>
      </w:pPr>
      <w:bookmarkStart w:id="21" w:name="_Toc290294695"/>
      <w:r>
        <w:rPr>
          <w:rFonts w:ascii="Times New Roman" w:hAnsi="Times New Roman"/>
          <w:sz w:val="30"/>
          <w:szCs w:val="30"/>
        </w:rPr>
        <w:t>4H</w:t>
      </w:r>
      <w:r w:rsidRPr="00EE6352">
        <w:rPr>
          <w:rFonts w:ascii="Times New Roman" w:hAnsi="Times New Roman"/>
          <w:sz w:val="30"/>
          <w:szCs w:val="30"/>
        </w:rPr>
        <w:t>. Documentation Requirements</w:t>
      </w:r>
      <w:bookmarkEnd w:id="21"/>
    </w:p>
    <w:p w:rsidR="0042708C" w:rsidRDefault="0042708C" w:rsidP="00687285">
      <w:pPr>
        <w:spacing w:line="240" w:lineRule="auto"/>
        <w:rPr>
          <w:rFonts w:ascii="Times New Roman" w:hAnsi="Times New Roman"/>
          <w:sz w:val="24"/>
          <w:szCs w:val="24"/>
        </w:rPr>
      </w:pPr>
    </w:p>
    <w:p w:rsidR="0042708C" w:rsidRPr="00F84138" w:rsidRDefault="0042708C" w:rsidP="00687285">
      <w:pPr>
        <w:spacing w:line="240" w:lineRule="auto"/>
        <w:rPr>
          <w:rFonts w:ascii="Times New Roman" w:hAnsi="Times New Roman"/>
          <w:sz w:val="24"/>
          <w:szCs w:val="24"/>
        </w:rPr>
      </w:pPr>
      <w:r w:rsidRPr="00F84138">
        <w:rPr>
          <w:rFonts w:ascii="Times New Roman" w:hAnsi="Times New Roman"/>
          <w:sz w:val="24"/>
          <w:szCs w:val="24"/>
        </w:rPr>
        <w:t xml:space="preserve">Providers must maintain records that are accurate and sufficiently detailed to substantiate the legal, financial, and statistical information reported on the cost report.  These records must demonstrate the necessity, reasonableness, and relationship of the costs (e.g., personnel, supplies, and services) to the provision of services.  </w:t>
      </w:r>
      <w:r w:rsidRPr="00F84138">
        <w:rPr>
          <w:rFonts w:ascii="Times New Roman" w:hAnsi="Times New Roman"/>
          <w:sz w:val="24"/>
          <w:szCs w:val="24"/>
        </w:rPr>
        <w:lastRenderedPageBreak/>
        <w:t>These records include, but are not limited to, all accounting ledgers, journals, invoices, purchase orders, vouchers, canceled checks, timecards, payrolls, mileage logs, flight logs, loan documents, insurance policies, asset records, inventory records, organizational charts, time studies, functional job descriptions, work papers used in the preparation of the cost report, trial balances, and cost allocation spreadsheets.</w:t>
      </w:r>
    </w:p>
    <w:p w:rsidR="0042708C" w:rsidRPr="00F84138" w:rsidRDefault="0042708C" w:rsidP="00687285">
      <w:pPr>
        <w:spacing w:line="240" w:lineRule="auto"/>
        <w:rPr>
          <w:rFonts w:ascii="Times New Roman" w:hAnsi="Times New Roman"/>
          <w:sz w:val="24"/>
          <w:szCs w:val="24"/>
        </w:rPr>
      </w:pPr>
    </w:p>
    <w:p w:rsidR="0042708C" w:rsidRPr="00F84138" w:rsidRDefault="0042708C" w:rsidP="00687285">
      <w:pPr>
        <w:spacing w:line="240" w:lineRule="auto"/>
        <w:rPr>
          <w:rFonts w:ascii="Times New Roman" w:hAnsi="Times New Roman"/>
          <w:sz w:val="24"/>
          <w:szCs w:val="24"/>
        </w:rPr>
      </w:pPr>
      <w:r>
        <w:rPr>
          <w:rFonts w:ascii="Times New Roman" w:hAnsi="Times New Roman"/>
          <w:sz w:val="24"/>
          <w:szCs w:val="24"/>
        </w:rPr>
        <w:t>As noted in the CISS Policy and Procedure Manual, t</w:t>
      </w:r>
      <w:r w:rsidRPr="00F84138">
        <w:rPr>
          <w:rFonts w:ascii="Times New Roman" w:hAnsi="Times New Roman"/>
          <w:sz w:val="24"/>
          <w:szCs w:val="24"/>
        </w:rPr>
        <w:t xml:space="preserve">he </w:t>
      </w:r>
      <w:r w:rsidRPr="00272D93">
        <w:rPr>
          <w:rFonts w:ascii="Times New Roman" w:hAnsi="Times New Roman"/>
          <w:sz w:val="24"/>
          <w:szCs w:val="24"/>
        </w:rPr>
        <w:t>provider</w:t>
      </w:r>
      <w:r w:rsidRPr="00F84138">
        <w:rPr>
          <w:rFonts w:ascii="Times New Roman" w:hAnsi="Times New Roman"/>
          <w:sz w:val="24"/>
          <w:szCs w:val="24"/>
        </w:rPr>
        <w:t xml:space="preserve"> is required to maintain cost report work papers for a minimum period of </w:t>
      </w:r>
      <w:r>
        <w:rPr>
          <w:rFonts w:ascii="Times New Roman" w:hAnsi="Times New Roman"/>
          <w:sz w:val="24"/>
          <w:szCs w:val="24"/>
        </w:rPr>
        <w:t xml:space="preserve">five </w:t>
      </w:r>
      <w:r w:rsidRPr="00F84138">
        <w:rPr>
          <w:rFonts w:ascii="Times New Roman" w:hAnsi="Times New Roman"/>
          <w:sz w:val="24"/>
          <w:szCs w:val="24"/>
        </w:rPr>
        <w:t>years or</w:t>
      </w:r>
      <w:r w:rsidRPr="00F84138">
        <w:rPr>
          <w:rFonts w:ascii="Times New Roman" w:hAnsi="Times New Roman"/>
          <w:color w:val="FF0000"/>
          <w:sz w:val="24"/>
          <w:szCs w:val="24"/>
        </w:rPr>
        <w:t xml:space="preserve"> </w:t>
      </w:r>
      <w:r w:rsidRPr="00F84138">
        <w:rPr>
          <w:rFonts w:ascii="Times New Roman" w:hAnsi="Times New Roman"/>
          <w:sz w:val="24"/>
          <w:szCs w:val="24"/>
        </w:rPr>
        <w:t>until the completion of any audit, whichever is longer following the end of each cost-reporting period.</w:t>
      </w:r>
    </w:p>
    <w:p w:rsidR="0042708C" w:rsidRPr="00F84138" w:rsidRDefault="0042708C" w:rsidP="00687285">
      <w:pPr>
        <w:tabs>
          <w:tab w:val="left" w:pos="938"/>
        </w:tabs>
        <w:spacing w:line="240" w:lineRule="auto"/>
        <w:rPr>
          <w:rFonts w:ascii="Times New Roman" w:hAnsi="Times New Roman"/>
          <w:sz w:val="24"/>
          <w:szCs w:val="24"/>
        </w:rPr>
      </w:pPr>
      <w:r w:rsidRPr="00F84138">
        <w:rPr>
          <w:rFonts w:ascii="Times New Roman" w:hAnsi="Times New Roman"/>
          <w:sz w:val="24"/>
          <w:szCs w:val="24"/>
        </w:rPr>
        <w:tab/>
      </w:r>
    </w:p>
    <w:p w:rsidR="0042708C" w:rsidRPr="00F84138" w:rsidRDefault="0042708C" w:rsidP="00687285">
      <w:pPr>
        <w:spacing w:line="240" w:lineRule="auto"/>
        <w:rPr>
          <w:rFonts w:ascii="Times New Roman" w:hAnsi="Times New Roman"/>
          <w:sz w:val="24"/>
          <w:szCs w:val="24"/>
        </w:rPr>
      </w:pPr>
      <w:r w:rsidRPr="00F84138">
        <w:rPr>
          <w:rFonts w:ascii="Times New Roman" w:hAnsi="Times New Roman"/>
          <w:sz w:val="24"/>
          <w:szCs w:val="24"/>
        </w:rPr>
        <w:t xml:space="preserve">Adequate documentation is often not maintained by </w:t>
      </w:r>
      <w:r w:rsidRPr="00272D93">
        <w:rPr>
          <w:rFonts w:ascii="Times New Roman" w:hAnsi="Times New Roman"/>
          <w:sz w:val="24"/>
          <w:szCs w:val="24"/>
        </w:rPr>
        <w:t>providers</w:t>
      </w:r>
      <w:r w:rsidRPr="00F84138">
        <w:rPr>
          <w:rFonts w:ascii="Times New Roman" w:hAnsi="Times New Roman"/>
          <w:sz w:val="24"/>
          <w:szCs w:val="24"/>
        </w:rPr>
        <w:t xml:space="preserve"> to support costs associated with seminars/conferences and out-of-state travel.  Adequate documentation for seminars/conferences includes, at a minimum, a program brochure describing the seminar or a conference program with a description of the workshop attended.  The documentation must provide a description clearly demonstrating that the seminar or workshop provided training pertaining to client care-related services or quality assurance. </w:t>
      </w:r>
    </w:p>
    <w:p w:rsidR="0042708C" w:rsidRDefault="0042708C" w:rsidP="00687285">
      <w:pPr>
        <w:pStyle w:val="Heading2"/>
        <w:spacing w:before="0" w:after="0" w:line="240" w:lineRule="auto"/>
        <w:rPr>
          <w:rFonts w:ascii="Times New Roman" w:hAnsi="Times New Roman"/>
          <w:sz w:val="24"/>
          <w:szCs w:val="24"/>
        </w:rPr>
      </w:pPr>
    </w:p>
    <w:p w:rsidR="0042708C" w:rsidRPr="00EE6352" w:rsidRDefault="0042708C" w:rsidP="00687285">
      <w:pPr>
        <w:pStyle w:val="Heading2"/>
        <w:spacing w:before="0" w:after="0" w:line="240" w:lineRule="auto"/>
        <w:rPr>
          <w:rFonts w:ascii="Times New Roman" w:hAnsi="Times New Roman"/>
          <w:i/>
          <w:sz w:val="30"/>
          <w:szCs w:val="30"/>
        </w:rPr>
      </w:pPr>
      <w:bookmarkStart w:id="22" w:name="_Toc290294696"/>
      <w:r>
        <w:rPr>
          <w:rFonts w:ascii="Times New Roman" w:hAnsi="Times New Roman"/>
          <w:sz w:val="30"/>
          <w:szCs w:val="30"/>
        </w:rPr>
        <w:t>4I</w:t>
      </w:r>
      <w:r w:rsidRPr="00EE6352">
        <w:rPr>
          <w:rFonts w:ascii="Times New Roman" w:hAnsi="Times New Roman"/>
          <w:sz w:val="30"/>
          <w:szCs w:val="30"/>
        </w:rPr>
        <w:t>. If You Need Help</w:t>
      </w:r>
      <w:bookmarkEnd w:id="22"/>
    </w:p>
    <w:p w:rsidR="0042708C" w:rsidRDefault="0042708C" w:rsidP="00687285">
      <w:pPr>
        <w:spacing w:line="240" w:lineRule="auto"/>
        <w:rPr>
          <w:rFonts w:ascii="Times New Roman" w:hAnsi="Times New Roman"/>
          <w:sz w:val="24"/>
          <w:szCs w:val="24"/>
        </w:rPr>
      </w:pPr>
    </w:p>
    <w:p w:rsidR="0042708C" w:rsidRPr="00F84138" w:rsidRDefault="0042708C" w:rsidP="00687285">
      <w:pPr>
        <w:spacing w:line="240" w:lineRule="auto"/>
        <w:rPr>
          <w:rFonts w:ascii="Times New Roman" w:hAnsi="Times New Roman"/>
          <w:sz w:val="24"/>
          <w:szCs w:val="24"/>
        </w:rPr>
      </w:pPr>
      <w:r w:rsidRPr="00F84138">
        <w:rPr>
          <w:rFonts w:ascii="Times New Roman" w:hAnsi="Times New Roman"/>
          <w:sz w:val="24"/>
          <w:szCs w:val="24"/>
        </w:rPr>
        <w:t>LEAs can contact the PCG GA MCRCS Team for assistance in completing or submitting the Quarterly Financial Submissions.  The contact information for the Team is posted to the Dashboard of the system.</w:t>
      </w:r>
    </w:p>
    <w:p w:rsidR="0042708C" w:rsidRPr="00EE6352" w:rsidRDefault="0042708C" w:rsidP="00687285">
      <w:pPr>
        <w:pStyle w:val="Heading1"/>
        <w:spacing w:before="0" w:after="0" w:line="240" w:lineRule="auto"/>
        <w:rPr>
          <w:rFonts w:ascii="Times New Roman" w:hAnsi="Times New Roman"/>
          <w:szCs w:val="32"/>
        </w:rPr>
      </w:pPr>
      <w:r w:rsidRPr="00F84138">
        <w:rPr>
          <w:rFonts w:ascii="Times New Roman" w:hAnsi="Times New Roman"/>
          <w:sz w:val="24"/>
          <w:szCs w:val="24"/>
        </w:rPr>
        <w:br w:type="page"/>
      </w:r>
      <w:bookmarkStart w:id="23" w:name="_Toc290294697"/>
      <w:r>
        <w:rPr>
          <w:rFonts w:ascii="Times New Roman" w:hAnsi="Times New Roman"/>
          <w:szCs w:val="32"/>
        </w:rPr>
        <w:lastRenderedPageBreak/>
        <w:t>5</w:t>
      </w:r>
      <w:r w:rsidRPr="00EE6352">
        <w:rPr>
          <w:rFonts w:ascii="Times New Roman" w:hAnsi="Times New Roman"/>
          <w:szCs w:val="32"/>
        </w:rPr>
        <w:t xml:space="preserve">. </w:t>
      </w:r>
      <w:r>
        <w:rPr>
          <w:rFonts w:ascii="Times New Roman" w:hAnsi="Times New Roman"/>
          <w:szCs w:val="32"/>
        </w:rPr>
        <w:t xml:space="preserve">Quarterly and </w:t>
      </w:r>
      <w:r w:rsidRPr="00EE6352">
        <w:rPr>
          <w:rFonts w:ascii="Times New Roman" w:hAnsi="Times New Roman"/>
          <w:szCs w:val="32"/>
        </w:rPr>
        <w:t xml:space="preserve">Annual </w:t>
      </w:r>
      <w:r>
        <w:rPr>
          <w:rFonts w:ascii="Times New Roman" w:hAnsi="Times New Roman"/>
          <w:szCs w:val="32"/>
        </w:rPr>
        <w:t xml:space="preserve">CISS </w:t>
      </w:r>
      <w:r w:rsidRPr="00EE6352">
        <w:rPr>
          <w:rFonts w:ascii="Times New Roman" w:hAnsi="Times New Roman"/>
          <w:szCs w:val="32"/>
        </w:rPr>
        <w:t xml:space="preserve">Data Submission </w:t>
      </w:r>
      <w:r>
        <w:rPr>
          <w:rFonts w:ascii="Times New Roman" w:hAnsi="Times New Roman"/>
          <w:szCs w:val="32"/>
        </w:rPr>
        <w:t>including the</w:t>
      </w:r>
      <w:r w:rsidRPr="00EE6352">
        <w:rPr>
          <w:rFonts w:ascii="Times New Roman" w:hAnsi="Times New Roman"/>
          <w:szCs w:val="32"/>
        </w:rPr>
        <w:t xml:space="preserve"> </w:t>
      </w:r>
      <w:r>
        <w:rPr>
          <w:rFonts w:ascii="Times New Roman" w:hAnsi="Times New Roman"/>
          <w:szCs w:val="32"/>
        </w:rPr>
        <w:t>CIS</w:t>
      </w:r>
      <w:r w:rsidRPr="00EE6352">
        <w:rPr>
          <w:rFonts w:ascii="Times New Roman" w:hAnsi="Times New Roman"/>
          <w:szCs w:val="32"/>
        </w:rPr>
        <w:t>S Medicaid Cost Report</w:t>
      </w:r>
      <w:bookmarkEnd w:id="23"/>
    </w:p>
    <w:p w:rsidR="0042708C" w:rsidRDefault="0042708C" w:rsidP="00687285">
      <w:pPr>
        <w:spacing w:line="240" w:lineRule="auto"/>
        <w:rPr>
          <w:rFonts w:ascii="Times New Roman" w:hAnsi="Times New Roman"/>
          <w:sz w:val="24"/>
          <w:szCs w:val="24"/>
        </w:rPr>
      </w:pPr>
    </w:p>
    <w:p w:rsidR="0042708C" w:rsidRPr="00F84138" w:rsidRDefault="0042708C" w:rsidP="00687285">
      <w:pPr>
        <w:spacing w:line="240" w:lineRule="auto"/>
        <w:rPr>
          <w:rFonts w:ascii="Times New Roman" w:hAnsi="Times New Roman"/>
          <w:sz w:val="24"/>
          <w:szCs w:val="24"/>
        </w:rPr>
      </w:pPr>
      <w:r w:rsidRPr="00F84138">
        <w:rPr>
          <w:rFonts w:ascii="Times New Roman" w:hAnsi="Times New Roman"/>
          <w:sz w:val="24"/>
          <w:szCs w:val="24"/>
        </w:rPr>
        <w:t xml:space="preserve">After the end of the school year, the information reported in the Quarterly Financial Submissions allowable for the CISS Program is transferred to the annual </w:t>
      </w:r>
      <w:r>
        <w:rPr>
          <w:rFonts w:ascii="Times New Roman" w:hAnsi="Times New Roman"/>
          <w:sz w:val="24"/>
          <w:szCs w:val="24"/>
        </w:rPr>
        <w:t>CIS</w:t>
      </w:r>
      <w:r w:rsidRPr="00F84138">
        <w:rPr>
          <w:rFonts w:ascii="Times New Roman" w:hAnsi="Times New Roman"/>
          <w:sz w:val="24"/>
          <w:szCs w:val="24"/>
        </w:rPr>
        <w:t xml:space="preserve">S Medicaid Cost Report.  </w:t>
      </w:r>
      <w:r>
        <w:rPr>
          <w:rFonts w:ascii="Times New Roman" w:hAnsi="Times New Roman"/>
          <w:sz w:val="24"/>
          <w:szCs w:val="24"/>
        </w:rPr>
        <w:t>T</w:t>
      </w:r>
      <w:r w:rsidRPr="00F84138">
        <w:rPr>
          <w:rFonts w:ascii="Times New Roman" w:hAnsi="Times New Roman"/>
          <w:sz w:val="24"/>
          <w:szCs w:val="24"/>
        </w:rPr>
        <w:t>he CISS provider</w:t>
      </w:r>
      <w:r>
        <w:rPr>
          <w:rFonts w:ascii="Times New Roman" w:hAnsi="Times New Roman"/>
          <w:sz w:val="24"/>
          <w:szCs w:val="24"/>
        </w:rPr>
        <w:t xml:space="preserve"> must</w:t>
      </w:r>
      <w:r w:rsidRPr="00F84138">
        <w:rPr>
          <w:rFonts w:ascii="Times New Roman" w:hAnsi="Times New Roman"/>
          <w:sz w:val="24"/>
          <w:szCs w:val="24"/>
        </w:rPr>
        <w:t xml:space="preserve"> log into the web-based system on an annual basis to enter information other than payroll costs for </w:t>
      </w:r>
      <w:r>
        <w:rPr>
          <w:rFonts w:ascii="Times New Roman" w:hAnsi="Times New Roman"/>
          <w:sz w:val="24"/>
          <w:szCs w:val="24"/>
        </w:rPr>
        <w:t>CIS</w:t>
      </w:r>
      <w:r w:rsidRPr="00F84138">
        <w:rPr>
          <w:rFonts w:ascii="Times New Roman" w:hAnsi="Times New Roman"/>
          <w:sz w:val="24"/>
          <w:szCs w:val="24"/>
        </w:rPr>
        <w:t xml:space="preserve">S direct medical services staff, with such information including allocation statistics, direct medical services supplies and other material costs. </w:t>
      </w:r>
      <w:r w:rsidR="00842426">
        <w:rPr>
          <w:rFonts w:ascii="Times New Roman" w:hAnsi="Times New Roman"/>
          <w:sz w:val="24"/>
          <w:szCs w:val="24"/>
        </w:rPr>
        <w:t>The CISS provider must also review and make any necessary adjustments to the payroll costs for CISS direct medical services staff to ensure that the amounts included are the accrued expenditures for the fiscal year.</w:t>
      </w:r>
    </w:p>
    <w:p w:rsidR="0042708C" w:rsidRPr="00F84138" w:rsidRDefault="0042708C" w:rsidP="00687285">
      <w:pPr>
        <w:spacing w:line="240" w:lineRule="auto"/>
        <w:rPr>
          <w:rFonts w:ascii="Times New Roman" w:hAnsi="Times New Roman"/>
          <w:sz w:val="24"/>
          <w:szCs w:val="24"/>
        </w:rPr>
      </w:pPr>
    </w:p>
    <w:p w:rsidR="0042708C" w:rsidRPr="00F84138" w:rsidRDefault="0042708C" w:rsidP="00687285">
      <w:pPr>
        <w:spacing w:line="240" w:lineRule="auto"/>
        <w:rPr>
          <w:rFonts w:ascii="Times New Roman" w:hAnsi="Times New Roman"/>
          <w:b/>
          <w:sz w:val="24"/>
          <w:szCs w:val="24"/>
        </w:rPr>
      </w:pPr>
      <w:r w:rsidRPr="00F84138">
        <w:rPr>
          <w:rFonts w:ascii="Times New Roman" w:hAnsi="Times New Roman"/>
          <w:b/>
          <w:sz w:val="24"/>
          <w:szCs w:val="24"/>
        </w:rPr>
        <w:t xml:space="preserve">The 2010-2011 Georgia </w:t>
      </w:r>
      <w:r>
        <w:rPr>
          <w:rFonts w:ascii="Times New Roman" w:hAnsi="Times New Roman"/>
          <w:b/>
          <w:sz w:val="24"/>
          <w:szCs w:val="24"/>
        </w:rPr>
        <w:t>CIS</w:t>
      </w:r>
      <w:r w:rsidRPr="00F84138">
        <w:rPr>
          <w:rFonts w:ascii="Times New Roman" w:hAnsi="Times New Roman"/>
          <w:b/>
          <w:sz w:val="24"/>
          <w:szCs w:val="24"/>
        </w:rPr>
        <w:t xml:space="preserve">S Medicaid Cost Report is due on or before </w:t>
      </w:r>
      <w:r>
        <w:rPr>
          <w:rFonts w:ascii="Times New Roman" w:hAnsi="Times New Roman"/>
          <w:b/>
          <w:sz w:val="24"/>
          <w:szCs w:val="24"/>
        </w:rPr>
        <w:t>September 15, 2011.</w:t>
      </w:r>
    </w:p>
    <w:p w:rsidR="0042708C" w:rsidRPr="00F84138" w:rsidRDefault="0042708C" w:rsidP="00687285">
      <w:pPr>
        <w:spacing w:line="240" w:lineRule="auto"/>
        <w:rPr>
          <w:rFonts w:ascii="Times New Roman" w:hAnsi="Times New Roman"/>
          <w:sz w:val="24"/>
          <w:szCs w:val="24"/>
        </w:rPr>
      </w:pPr>
    </w:p>
    <w:p w:rsidR="0042708C" w:rsidRPr="00F84138" w:rsidRDefault="0042708C" w:rsidP="00687285">
      <w:pPr>
        <w:spacing w:line="240" w:lineRule="auto"/>
        <w:rPr>
          <w:rFonts w:ascii="Times New Roman" w:hAnsi="Times New Roman"/>
          <w:sz w:val="24"/>
          <w:szCs w:val="24"/>
        </w:rPr>
      </w:pPr>
      <w:r w:rsidRPr="00F84138">
        <w:rPr>
          <w:rFonts w:ascii="Times New Roman" w:hAnsi="Times New Roman"/>
          <w:sz w:val="24"/>
          <w:szCs w:val="24"/>
        </w:rPr>
        <w:t>The following information is collected/generated on an annual basis:</w:t>
      </w:r>
    </w:p>
    <w:p w:rsidR="0042708C" w:rsidRDefault="0042708C" w:rsidP="002061E7">
      <w:pPr>
        <w:spacing w:line="240" w:lineRule="auto"/>
        <w:ind w:left="1080"/>
        <w:rPr>
          <w:rFonts w:ascii="Times New Roman" w:hAnsi="Times New Roman"/>
          <w:sz w:val="24"/>
          <w:szCs w:val="24"/>
        </w:rPr>
      </w:pPr>
    </w:p>
    <w:p w:rsidR="0042708C" w:rsidRDefault="0042708C" w:rsidP="002061E7">
      <w:pPr>
        <w:numPr>
          <w:ilvl w:val="0"/>
          <w:numId w:val="29"/>
        </w:numPr>
        <w:spacing w:line="240" w:lineRule="auto"/>
        <w:rPr>
          <w:rFonts w:ascii="Times New Roman" w:hAnsi="Times New Roman"/>
          <w:sz w:val="24"/>
          <w:szCs w:val="24"/>
        </w:rPr>
      </w:pPr>
      <w:r w:rsidRPr="00F84138">
        <w:rPr>
          <w:rFonts w:ascii="Times New Roman" w:hAnsi="Times New Roman"/>
          <w:sz w:val="24"/>
          <w:szCs w:val="24"/>
        </w:rPr>
        <w:t>General and Statistical Information</w:t>
      </w:r>
    </w:p>
    <w:p w:rsidR="0042708C" w:rsidRDefault="0042708C" w:rsidP="002061E7">
      <w:pPr>
        <w:numPr>
          <w:ilvl w:val="0"/>
          <w:numId w:val="29"/>
        </w:numPr>
        <w:spacing w:line="240" w:lineRule="auto"/>
        <w:rPr>
          <w:rFonts w:ascii="Times New Roman" w:hAnsi="Times New Roman"/>
          <w:sz w:val="24"/>
          <w:szCs w:val="24"/>
        </w:rPr>
      </w:pPr>
      <w:r w:rsidRPr="002061E7">
        <w:rPr>
          <w:rFonts w:ascii="Times New Roman" w:hAnsi="Times New Roman"/>
          <w:sz w:val="24"/>
          <w:szCs w:val="24"/>
        </w:rPr>
        <w:t>Direct Medical Services Other Costs Summary</w:t>
      </w:r>
    </w:p>
    <w:p w:rsidR="0042708C" w:rsidRPr="002061E7" w:rsidRDefault="0042708C" w:rsidP="002061E7">
      <w:pPr>
        <w:numPr>
          <w:ilvl w:val="0"/>
          <w:numId w:val="29"/>
        </w:numPr>
        <w:spacing w:line="240" w:lineRule="auto"/>
        <w:rPr>
          <w:rFonts w:ascii="Times New Roman" w:hAnsi="Times New Roman"/>
          <w:sz w:val="24"/>
          <w:szCs w:val="24"/>
        </w:rPr>
      </w:pPr>
      <w:r w:rsidRPr="002061E7">
        <w:rPr>
          <w:rFonts w:ascii="Times New Roman" w:hAnsi="Times New Roman"/>
          <w:sz w:val="24"/>
          <w:szCs w:val="24"/>
        </w:rPr>
        <w:t>Direct Medical Services Equipment Depreciation</w:t>
      </w:r>
    </w:p>
    <w:p w:rsidR="0042708C" w:rsidRPr="00F84138" w:rsidRDefault="0042708C" w:rsidP="00687285">
      <w:pPr>
        <w:spacing w:line="240" w:lineRule="auto"/>
        <w:rPr>
          <w:rFonts w:ascii="Times New Roman" w:hAnsi="Times New Roman"/>
          <w:sz w:val="24"/>
          <w:szCs w:val="24"/>
        </w:rPr>
      </w:pPr>
      <w:r w:rsidRPr="00F84138">
        <w:rPr>
          <w:rFonts w:ascii="Times New Roman" w:hAnsi="Times New Roman"/>
          <w:sz w:val="24"/>
          <w:szCs w:val="24"/>
        </w:rPr>
        <w:tab/>
      </w:r>
    </w:p>
    <w:p w:rsidR="0042708C" w:rsidRPr="00EE6352" w:rsidRDefault="0042708C" w:rsidP="00687285">
      <w:pPr>
        <w:pStyle w:val="Heading2"/>
        <w:spacing w:before="0" w:after="0" w:line="240" w:lineRule="auto"/>
        <w:rPr>
          <w:rFonts w:ascii="Times New Roman" w:hAnsi="Times New Roman"/>
          <w:sz w:val="30"/>
          <w:szCs w:val="30"/>
        </w:rPr>
      </w:pPr>
      <w:bookmarkStart w:id="24" w:name="_Toc290294698"/>
      <w:r>
        <w:rPr>
          <w:rFonts w:ascii="Times New Roman" w:hAnsi="Times New Roman"/>
          <w:sz w:val="30"/>
          <w:szCs w:val="30"/>
        </w:rPr>
        <w:t>5</w:t>
      </w:r>
      <w:r w:rsidRPr="00EE6352">
        <w:rPr>
          <w:rFonts w:ascii="Times New Roman" w:hAnsi="Times New Roman"/>
          <w:sz w:val="30"/>
          <w:szCs w:val="30"/>
        </w:rPr>
        <w:t>A. General and Statistical Information</w:t>
      </w:r>
      <w:bookmarkEnd w:id="24"/>
    </w:p>
    <w:p w:rsidR="0042708C" w:rsidRDefault="0042708C" w:rsidP="00687285">
      <w:pPr>
        <w:spacing w:line="240" w:lineRule="auto"/>
        <w:rPr>
          <w:rFonts w:ascii="Times New Roman" w:hAnsi="Times New Roman"/>
          <w:sz w:val="24"/>
          <w:szCs w:val="24"/>
        </w:rPr>
      </w:pPr>
    </w:p>
    <w:p w:rsidR="0042708C" w:rsidRPr="00F84138" w:rsidRDefault="0042708C" w:rsidP="00687285">
      <w:pPr>
        <w:spacing w:line="240" w:lineRule="auto"/>
        <w:rPr>
          <w:rFonts w:ascii="Times New Roman" w:hAnsi="Times New Roman"/>
          <w:sz w:val="24"/>
          <w:szCs w:val="24"/>
        </w:rPr>
      </w:pPr>
      <w:r w:rsidRPr="00F84138">
        <w:rPr>
          <w:rFonts w:ascii="Times New Roman" w:hAnsi="Times New Roman"/>
          <w:sz w:val="24"/>
          <w:szCs w:val="24"/>
        </w:rPr>
        <w:t>This page collects information needed by the system to calculate allocation percentages to apply to specific cost items toward the determination of Medicaid-allowable costs.</w:t>
      </w:r>
    </w:p>
    <w:p w:rsidR="0042708C" w:rsidRDefault="0042708C" w:rsidP="00687285">
      <w:pPr>
        <w:pStyle w:val="Heading3"/>
        <w:spacing w:before="0" w:after="0" w:line="240" w:lineRule="auto"/>
        <w:rPr>
          <w:rFonts w:ascii="Times New Roman" w:hAnsi="Times New Roman"/>
          <w:szCs w:val="24"/>
        </w:rPr>
      </w:pPr>
    </w:p>
    <w:p w:rsidR="0042708C" w:rsidRPr="005E7DD6" w:rsidRDefault="0042708C" w:rsidP="00687285">
      <w:pPr>
        <w:pStyle w:val="Heading3"/>
        <w:spacing w:before="0" w:after="0" w:line="240" w:lineRule="auto"/>
        <w:rPr>
          <w:rFonts w:ascii="Times New Roman" w:hAnsi="Times New Roman"/>
          <w:szCs w:val="24"/>
        </w:rPr>
      </w:pPr>
      <w:r w:rsidRPr="005E7DD6">
        <w:rPr>
          <w:rFonts w:ascii="Times New Roman" w:hAnsi="Times New Roman"/>
          <w:szCs w:val="24"/>
        </w:rPr>
        <w:t>Unrestricted Indirect Cost Rate</w:t>
      </w:r>
    </w:p>
    <w:p w:rsidR="0042708C" w:rsidRPr="00F84138" w:rsidRDefault="0042708C" w:rsidP="00687285">
      <w:pPr>
        <w:autoSpaceDE w:val="0"/>
        <w:autoSpaceDN w:val="0"/>
        <w:adjustRightInd w:val="0"/>
        <w:spacing w:line="240" w:lineRule="auto"/>
        <w:rPr>
          <w:rFonts w:ascii="Times New Roman" w:hAnsi="Times New Roman"/>
          <w:sz w:val="24"/>
          <w:szCs w:val="24"/>
        </w:rPr>
      </w:pPr>
      <w:r w:rsidRPr="00F84138">
        <w:rPr>
          <w:rFonts w:ascii="Times New Roman" w:hAnsi="Times New Roman"/>
          <w:sz w:val="24"/>
          <w:szCs w:val="24"/>
        </w:rPr>
        <w:t xml:space="preserve">This percentage has been </w:t>
      </w:r>
      <w:r>
        <w:rPr>
          <w:rFonts w:ascii="Times New Roman" w:hAnsi="Times New Roman"/>
          <w:sz w:val="24"/>
          <w:szCs w:val="24"/>
        </w:rPr>
        <w:t>pre-populated</w:t>
      </w:r>
      <w:r w:rsidRPr="00F84138">
        <w:rPr>
          <w:rFonts w:ascii="Times New Roman" w:hAnsi="Times New Roman"/>
          <w:sz w:val="24"/>
          <w:szCs w:val="24"/>
        </w:rPr>
        <w:t xml:space="preserve"> from information provided by the Georgia Department of </w:t>
      </w:r>
      <w:r>
        <w:rPr>
          <w:rFonts w:ascii="Times New Roman" w:hAnsi="Times New Roman"/>
          <w:sz w:val="24"/>
          <w:szCs w:val="24"/>
        </w:rPr>
        <w:t>Education</w:t>
      </w:r>
      <w:r w:rsidRPr="00F84138">
        <w:rPr>
          <w:rFonts w:ascii="Times New Roman" w:hAnsi="Times New Roman"/>
          <w:sz w:val="24"/>
          <w:szCs w:val="24"/>
        </w:rPr>
        <w:t xml:space="preserve"> (</w:t>
      </w:r>
      <w:r>
        <w:rPr>
          <w:rFonts w:ascii="Times New Roman" w:hAnsi="Times New Roman"/>
          <w:sz w:val="24"/>
          <w:szCs w:val="24"/>
        </w:rPr>
        <w:t>DOE</w:t>
      </w:r>
      <w:r w:rsidRPr="00F84138">
        <w:rPr>
          <w:rFonts w:ascii="Times New Roman" w:hAnsi="Times New Roman"/>
          <w:sz w:val="24"/>
          <w:szCs w:val="24"/>
        </w:rPr>
        <w:t>)</w:t>
      </w:r>
      <w:r>
        <w:rPr>
          <w:rFonts w:ascii="Times New Roman" w:hAnsi="Times New Roman"/>
          <w:sz w:val="24"/>
          <w:szCs w:val="24"/>
        </w:rPr>
        <w:t>, which serves as the cognizant agency responsible for approving LEA indirect cost rates for the United States Department of Education</w:t>
      </w:r>
      <w:r w:rsidRPr="00F84138">
        <w:rPr>
          <w:rFonts w:ascii="Times New Roman" w:hAnsi="Times New Roman"/>
          <w:sz w:val="24"/>
          <w:szCs w:val="24"/>
        </w:rPr>
        <w:t>.   This percentage is applied by the system to net direct costs (total costs less amount paid with federal funds) toward calculating the amount of allowable indirect costs.</w:t>
      </w:r>
    </w:p>
    <w:p w:rsidR="0042708C" w:rsidRPr="00F84138" w:rsidRDefault="0042708C" w:rsidP="00687285">
      <w:pPr>
        <w:autoSpaceDE w:val="0"/>
        <w:autoSpaceDN w:val="0"/>
        <w:adjustRightInd w:val="0"/>
        <w:spacing w:line="240" w:lineRule="auto"/>
        <w:rPr>
          <w:rFonts w:ascii="Times New Roman" w:hAnsi="Times New Roman"/>
          <w:sz w:val="24"/>
          <w:szCs w:val="24"/>
        </w:rPr>
      </w:pPr>
    </w:p>
    <w:p w:rsidR="0042708C" w:rsidRPr="00F84138" w:rsidRDefault="0042708C" w:rsidP="00687285">
      <w:pPr>
        <w:autoSpaceDE w:val="0"/>
        <w:autoSpaceDN w:val="0"/>
        <w:adjustRightInd w:val="0"/>
        <w:spacing w:line="240" w:lineRule="auto"/>
        <w:rPr>
          <w:rFonts w:ascii="Times New Roman" w:hAnsi="Times New Roman"/>
          <w:sz w:val="24"/>
          <w:szCs w:val="24"/>
        </w:rPr>
      </w:pPr>
      <w:r w:rsidRPr="00F84138">
        <w:rPr>
          <w:rFonts w:ascii="Times New Roman" w:hAnsi="Times New Roman"/>
          <w:sz w:val="24"/>
          <w:szCs w:val="24"/>
        </w:rPr>
        <w:t xml:space="preserve">If </w:t>
      </w:r>
      <w:r>
        <w:rPr>
          <w:rFonts w:ascii="Times New Roman" w:hAnsi="Times New Roman"/>
          <w:sz w:val="24"/>
          <w:szCs w:val="24"/>
        </w:rPr>
        <w:t>the</w:t>
      </w:r>
      <w:r w:rsidRPr="00F84138">
        <w:rPr>
          <w:rFonts w:ascii="Times New Roman" w:hAnsi="Times New Roman"/>
          <w:sz w:val="24"/>
          <w:szCs w:val="24"/>
        </w:rPr>
        <w:t xml:space="preserve"> LEA does not have an unrestricted indirect cost rate calculated b</w:t>
      </w:r>
      <w:r>
        <w:rPr>
          <w:rFonts w:ascii="Times New Roman" w:hAnsi="Times New Roman"/>
          <w:sz w:val="24"/>
          <w:szCs w:val="24"/>
        </w:rPr>
        <w:t>y DOE</w:t>
      </w:r>
      <w:r w:rsidRPr="00F84138">
        <w:rPr>
          <w:rFonts w:ascii="Times New Roman" w:hAnsi="Times New Roman"/>
          <w:sz w:val="24"/>
          <w:szCs w:val="24"/>
        </w:rPr>
        <w:t xml:space="preserve">, the LEA has no Medicaid-allowable indirect costs for the </w:t>
      </w:r>
      <w:r>
        <w:rPr>
          <w:rFonts w:ascii="Times New Roman" w:hAnsi="Times New Roman"/>
          <w:sz w:val="24"/>
          <w:szCs w:val="24"/>
        </w:rPr>
        <w:t>CISS</w:t>
      </w:r>
      <w:r w:rsidRPr="00F84138">
        <w:rPr>
          <w:rFonts w:ascii="Times New Roman" w:hAnsi="Times New Roman"/>
          <w:sz w:val="24"/>
          <w:szCs w:val="24"/>
        </w:rPr>
        <w:t xml:space="preserve"> Medicaid Cost Report.</w:t>
      </w:r>
    </w:p>
    <w:p w:rsidR="0042708C" w:rsidRPr="00F84138" w:rsidRDefault="0042708C" w:rsidP="00687285">
      <w:pPr>
        <w:autoSpaceDE w:val="0"/>
        <w:autoSpaceDN w:val="0"/>
        <w:adjustRightInd w:val="0"/>
        <w:spacing w:line="240" w:lineRule="auto"/>
        <w:rPr>
          <w:rFonts w:ascii="Times New Roman" w:hAnsi="Times New Roman"/>
          <w:sz w:val="24"/>
          <w:szCs w:val="24"/>
        </w:rPr>
      </w:pPr>
    </w:p>
    <w:p w:rsidR="0042708C" w:rsidRPr="00F84138" w:rsidRDefault="0042708C" w:rsidP="00687285">
      <w:pPr>
        <w:autoSpaceDE w:val="0"/>
        <w:autoSpaceDN w:val="0"/>
        <w:adjustRightInd w:val="0"/>
        <w:spacing w:line="240" w:lineRule="auto"/>
        <w:rPr>
          <w:rFonts w:ascii="Times New Roman" w:hAnsi="Times New Roman"/>
          <w:sz w:val="24"/>
          <w:szCs w:val="24"/>
        </w:rPr>
      </w:pPr>
      <w:r w:rsidRPr="00F84138">
        <w:rPr>
          <w:rFonts w:ascii="Times New Roman" w:hAnsi="Times New Roman"/>
          <w:sz w:val="24"/>
          <w:szCs w:val="24"/>
        </w:rPr>
        <w:t xml:space="preserve">While the </w:t>
      </w:r>
      <w:r w:rsidRPr="00272D93">
        <w:rPr>
          <w:rFonts w:ascii="Times New Roman" w:hAnsi="Times New Roman"/>
          <w:sz w:val="24"/>
          <w:szCs w:val="24"/>
        </w:rPr>
        <w:t>provider</w:t>
      </w:r>
      <w:r w:rsidRPr="00F84138">
        <w:rPr>
          <w:rFonts w:ascii="Times New Roman" w:hAnsi="Times New Roman"/>
          <w:sz w:val="24"/>
          <w:szCs w:val="24"/>
        </w:rPr>
        <w:t xml:space="preserve"> needs to verify the accuracy of the </w:t>
      </w:r>
      <w:r>
        <w:rPr>
          <w:rFonts w:ascii="Times New Roman" w:hAnsi="Times New Roman"/>
          <w:sz w:val="24"/>
          <w:szCs w:val="24"/>
        </w:rPr>
        <w:t>pre-populated</w:t>
      </w:r>
      <w:r w:rsidRPr="00F84138">
        <w:rPr>
          <w:rFonts w:ascii="Times New Roman" w:hAnsi="Times New Roman"/>
          <w:sz w:val="24"/>
          <w:szCs w:val="24"/>
        </w:rPr>
        <w:t xml:space="preserve"> information, changes cannot be made to this field by the </w:t>
      </w:r>
      <w:r w:rsidRPr="00272D93">
        <w:rPr>
          <w:rFonts w:ascii="Times New Roman" w:hAnsi="Times New Roman"/>
          <w:sz w:val="24"/>
          <w:szCs w:val="24"/>
        </w:rPr>
        <w:t>provider</w:t>
      </w:r>
      <w:r w:rsidRPr="00F84138">
        <w:rPr>
          <w:rFonts w:ascii="Times New Roman" w:hAnsi="Times New Roman"/>
          <w:sz w:val="24"/>
          <w:szCs w:val="24"/>
        </w:rPr>
        <w:t xml:space="preserve">.  If the </w:t>
      </w:r>
      <w:r>
        <w:rPr>
          <w:rFonts w:ascii="Times New Roman" w:hAnsi="Times New Roman"/>
          <w:sz w:val="24"/>
          <w:szCs w:val="24"/>
        </w:rPr>
        <w:t>pre-populated</w:t>
      </w:r>
      <w:r w:rsidRPr="00F84138">
        <w:rPr>
          <w:rFonts w:ascii="Times New Roman" w:hAnsi="Times New Roman"/>
          <w:sz w:val="24"/>
          <w:szCs w:val="24"/>
        </w:rPr>
        <w:t xml:space="preserve"> information is incorrect, please conta</w:t>
      </w:r>
      <w:r>
        <w:rPr>
          <w:rFonts w:ascii="Times New Roman" w:hAnsi="Times New Roman"/>
          <w:sz w:val="24"/>
          <w:szCs w:val="24"/>
        </w:rPr>
        <w:t>ct Public Consulting Group</w:t>
      </w:r>
      <w:r w:rsidRPr="00F84138">
        <w:rPr>
          <w:rFonts w:ascii="Times New Roman" w:hAnsi="Times New Roman"/>
          <w:sz w:val="24"/>
          <w:szCs w:val="24"/>
        </w:rPr>
        <w:t xml:space="preserve"> for assistance.</w:t>
      </w:r>
    </w:p>
    <w:p w:rsidR="0042708C" w:rsidRPr="00F84138" w:rsidRDefault="0042708C" w:rsidP="00687285">
      <w:pPr>
        <w:autoSpaceDE w:val="0"/>
        <w:autoSpaceDN w:val="0"/>
        <w:adjustRightInd w:val="0"/>
        <w:spacing w:line="240" w:lineRule="auto"/>
        <w:rPr>
          <w:rFonts w:ascii="Times New Roman" w:hAnsi="Times New Roman"/>
          <w:sz w:val="24"/>
          <w:szCs w:val="24"/>
        </w:rPr>
      </w:pPr>
    </w:p>
    <w:p w:rsidR="0042708C" w:rsidRPr="00F84138" w:rsidRDefault="0042708C" w:rsidP="00687285">
      <w:pPr>
        <w:autoSpaceDE w:val="0"/>
        <w:autoSpaceDN w:val="0"/>
        <w:adjustRightInd w:val="0"/>
        <w:spacing w:line="240" w:lineRule="auto"/>
        <w:rPr>
          <w:rFonts w:ascii="Times New Roman" w:hAnsi="Times New Roman"/>
          <w:sz w:val="24"/>
          <w:szCs w:val="24"/>
        </w:rPr>
      </w:pPr>
      <w:r w:rsidRPr="00F84138">
        <w:rPr>
          <w:rFonts w:ascii="Times New Roman" w:hAnsi="Times New Roman"/>
          <w:sz w:val="24"/>
          <w:szCs w:val="24"/>
        </w:rPr>
        <w:t xml:space="preserve">The application of this percentage is clearly shown on the </w:t>
      </w:r>
      <w:r>
        <w:rPr>
          <w:rFonts w:ascii="Times New Roman" w:hAnsi="Times New Roman"/>
          <w:sz w:val="24"/>
          <w:szCs w:val="24"/>
        </w:rPr>
        <w:t xml:space="preserve">Cost Summary </w:t>
      </w:r>
      <w:r w:rsidRPr="00F84138">
        <w:rPr>
          <w:rFonts w:ascii="Times New Roman" w:hAnsi="Times New Roman"/>
          <w:sz w:val="24"/>
          <w:szCs w:val="24"/>
        </w:rPr>
        <w:t>page</w:t>
      </w:r>
      <w:r>
        <w:rPr>
          <w:rFonts w:ascii="Times New Roman" w:hAnsi="Times New Roman"/>
          <w:sz w:val="24"/>
          <w:szCs w:val="24"/>
        </w:rPr>
        <w:t xml:space="preserve"> of the CISS Medicaid Cost Report</w:t>
      </w:r>
      <w:r w:rsidRPr="00F84138">
        <w:rPr>
          <w:rFonts w:ascii="Times New Roman" w:hAnsi="Times New Roman"/>
          <w:sz w:val="24"/>
          <w:szCs w:val="24"/>
        </w:rPr>
        <w:t>.</w:t>
      </w:r>
    </w:p>
    <w:p w:rsidR="0042708C" w:rsidRDefault="0042708C" w:rsidP="00EE1E39">
      <w:pPr>
        <w:pStyle w:val="Heading3"/>
        <w:spacing w:before="0" w:after="0" w:line="240" w:lineRule="auto"/>
        <w:rPr>
          <w:rFonts w:ascii="Times New Roman" w:hAnsi="Times New Roman"/>
          <w:szCs w:val="26"/>
        </w:rPr>
      </w:pPr>
    </w:p>
    <w:p w:rsidR="0042708C" w:rsidRPr="006D7340" w:rsidRDefault="0042708C" w:rsidP="00E601D2">
      <w:pPr>
        <w:rPr>
          <w:b/>
        </w:rPr>
      </w:pPr>
      <w:r>
        <w:rPr>
          <w:b/>
        </w:rPr>
        <w:t>Table - 6</w:t>
      </w:r>
    </w:p>
    <w:p w:rsidR="0042708C" w:rsidRDefault="00956D09" w:rsidP="00E601D2">
      <w:r>
        <w:rPr>
          <w:noProof/>
        </w:rPr>
        <w:drawing>
          <wp:inline distT="0" distB="0" distL="0" distR="0">
            <wp:extent cx="3533775" cy="685800"/>
            <wp:effectExtent l="19050" t="0" r="9525" b="0"/>
            <wp:docPr id="1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srcRect l="12386" t="15323" b="54436"/>
                    <a:stretch>
                      <a:fillRect/>
                    </a:stretch>
                  </pic:blipFill>
                  <pic:spPr bwMode="auto">
                    <a:xfrm>
                      <a:off x="0" y="0"/>
                      <a:ext cx="3533775" cy="685800"/>
                    </a:xfrm>
                    <a:prstGeom prst="rect">
                      <a:avLst/>
                    </a:prstGeom>
                    <a:noFill/>
                    <a:ln w="9525">
                      <a:noFill/>
                      <a:miter lim="800000"/>
                      <a:headEnd/>
                      <a:tailEnd/>
                    </a:ln>
                  </pic:spPr>
                </pic:pic>
              </a:graphicData>
            </a:graphic>
          </wp:inline>
        </w:drawing>
      </w:r>
    </w:p>
    <w:p w:rsidR="0042708C" w:rsidRDefault="0042708C" w:rsidP="00EE1E39">
      <w:pPr>
        <w:pStyle w:val="Heading3"/>
        <w:spacing w:before="0" w:after="0" w:line="240" w:lineRule="auto"/>
        <w:rPr>
          <w:rFonts w:ascii="Times New Roman" w:hAnsi="Times New Roman"/>
          <w:szCs w:val="26"/>
        </w:rPr>
      </w:pPr>
    </w:p>
    <w:p w:rsidR="0042708C" w:rsidRPr="005E7DD6" w:rsidRDefault="0042708C" w:rsidP="00EE1E39">
      <w:pPr>
        <w:pStyle w:val="Heading3"/>
        <w:spacing w:before="0" w:after="0" w:line="240" w:lineRule="auto"/>
      </w:pPr>
      <w:r w:rsidRPr="005E7DD6">
        <w:rPr>
          <w:rFonts w:ascii="Times New Roman" w:hAnsi="Times New Roman"/>
          <w:szCs w:val="26"/>
        </w:rPr>
        <w:t>Direct Medical Services Percentage</w:t>
      </w:r>
    </w:p>
    <w:p w:rsidR="0042708C" w:rsidRPr="00732DDF" w:rsidRDefault="0042708C" w:rsidP="00687285">
      <w:pPr>
        <w:autoSpaceDE w:val="0"/>
        <w:autoSpaceDN w:val="0"/>
        <w:adjustRightInd w:val="0"/>
        <w:spacing w:line="240" w:lineRule="auto"/>
        <w:rPr>
          <w:rFonts w:ascii="Times New Roman" w:hAnsi="Times New Roman"/>
          <w:sz w:val="24"/>
          <w:szCs w:val="24"/>
        </w:rPr>
      </w:pPr>
      <w:r w:rsidRPr="00F84138">
        <w:rPr>
          <w:rFonts w:ascii="Times New Roman" w:hAnsi="Times New Roman"/>
          <w:sz w:val="24"/>
          <w:szCs w:val="24"/>
        </w:rPr>
        <w:t>These percentages have been pre</w:t>
      </w:r>
      <w:r>
        <w:rPr>
          <w:rFonts w:ascii="Times New Roman" w:hAnsi="Times New Roman"/>
          <w:sz w:val="24"/>
          <w:szCs w:val="24"/>
        </w:rPr>
        <w:t>-</w:t>
      </w:r>
      <w:r w:rsidRPr="00F84138">
        <w:rPr>
          <w:rFonts w:ascii="Times New Roman" w:hAnsi="Times New Roman"/>
          <w:sz w:val="24"/>
          <w:szCs w:val="24"/>
        </w:rPr>
        <w:t xml:space="preserve">populated from the </w:t>
      </w:r>
      <w:r>
        <w:rPr>
          <w:rFonts w:ascii="Times New Roman" w:hAnsi="Times New Roman"/>
          <w:sz w:val="24"/>
          <w:szCs w:val="24"/>
        </w:rPr>
        <w:t xml:space="preserve">quarterly </w:t>
      </w:r>
      <w:r w:rsidRPr="00F84138">
        <w:rPr>
          <w:rFonts w:ascii="Times New Roman" w:hAnsi="Times New Roman"/>
          <w:sz w:val="24"/>
          <w:szCs w:val="24"/>
        </w:rPr>
        <w:t xml:space="preserve">RMTS process with one percentage applicable to costs associated with the Direct Medical Service and Administrative Cost Pool staff.  </w:t>
      </w:r>
      <w:r w:rsidRPr="00732DDF">
        <w:rPr>
          <w:rFonts w:ascii="Times New Roman" w:hAnsi="Times New Roman"/>
          <w:sz w:val="24"/>
          <w:szCs w:val="24"/>
        </w:rPr>
        <w:t xml:space="preserve">This percentage is applied by the system to direct medical services costs as the first allocation method in calculating the amount of allowable direct medical services costs. The application of these percentages is clearly shown on the </w:t>
      </w:r>
      <w:r>
        <w:rPr>
          <w:rFonts w:ascii="Times New Roman" w:hAnsi="Times New Roman"/>
          <w:sz w:val="24"/>
          <w:szCs w:val="24"/>
        </w:rPr>
        <w:t xml:space="preserve">Cost Summary </w:t>
      </w:r>
      <w:r w:rsidRPr="00732DDF">
        <w:rPr>
          <w:rFonts w:ascii="Times New Roman" w:hAnsi="Times New Roman"/>
          <w:sz w:val="24"/>
          <w:szCs w:val="24"/>
        </w:rPr>
        <w:t xml:space="preserve">page. </w:t>
      </w:r>
    </w:p>
    <w:p w:rsidR="0042708C" w:rsidRDefault="0042708C" w:rsidP="00687285">
      <w:pPr>
        <w:pStyle w:val="Heading3"/>
        <w:spacing w:before="0" w:after="0" w:line="240" w:lineRule="auto"/>
        <w:rPr>
          <w:rFonts w:ascii="Times New Roman" w:hAnsi="Times New Roman"/>
          <w:szCs w:val="24"/>
        </w:rPr>
      </w:pPr>
    </w:p>
    <w:p w:rsidR="0042708C" w:rsidRPr="005755F3" w:rsidRDefault="0042708C" w:rsidP="005755F3">
      <w:pPr>
        <w:rPr>
          <w:b/>
        </w:rPr>
      </w:pPr>
      <w:r>
        <w:rPr>
          <w:b/>
        </w:rPr>
        <w:t>Table - 7</w:t>
      </w:r>
    </w:p>
    <w:p w:rsidR="0042708C" w:rsidRDefault="00956D09" w:rsidP="00EE1E39">
      <w:pPr>
        <w:pStyle w:val="Heading3"/>
        <w:spacing w:before="0" w:after="0" w:line="240" w:lineRule="auto"/>
        <w:rPr>
          <w:rFonts w:ascii="Times New Roman Bold" w:hAnsi="Times New Roman Bold"/>
          <w:szCs w:val="26"/>
        </w:rPr>
      </w:pPr>
      <w:r>
        <w:rPr>
          <w:noProof/>
          <w:szCs w:val="26"/>
        </w:rPr>
        <w:drawing>
          <wp:inline distT="0" distB="0" distL="0" distR="0">
            <wp:extent cx="4886325" cy="685800"/>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srcRect/>
                    <a:stretch>
                      <a:fillRect/>
                    </a:stretch>
                  </pic:blipFill>
                  <pic:spPr bwMode="auto">
                    <a:xfrm>
                      <a:off x="0" y="0"/>
                      <a:ext cx="4886325" cy="685800"/>
                    </a:xfrm>
                    <a:prstGeom prst="rect">
                      <a:avLst/>
                    </a:prstGeom>
                    <a:noFill/>
                    <a:ln w="9525">
                      <a:noFill/>
                      <a:miter lim="800000"/>
                      <a:headEnd/>
                      <a:tailEnd/>
                    </a:ln>
                  </pic:spPr>
                </pic:pic>
              </a:graphicData>
            </a:graphic>
          </wp:inline>
        </w:drawing>
      </w:r>
    </w:p>
    <w:p w:rsidR="0042708C" w:rsidRDefault="0042708C" w:rsidP="00EE1E39">
      <w:pPr>
        <w:pStyle w:val="Heading3"/>
        <w:spacing w:before="0" w:after="0" w:line="240" w:lineRule="auto"/>
        <w:rPr>
          <w:rFonts w:ascii="Times New Roman Bold" w:hAnsi="Times New Roman Bold"/>
          <w:szCs w:val="26"/>
        </w:rPr>
      </w:pPr>
    </w:p>
    <w:p w:rsidR="0042708C" w:rsidRPr="005E7DD6" w:rsidRDefault="0042708C" w:rsidP="00EE1E39">
      <w:pPr>
        <w:pStyle w:val="Heading3"/>
        <w:spacing w:before="0" w:after="0" w:line="240" w:lineRule="auto"/>
        <w:rPr>
          <w:rFonts w:ascii="Times New Roman Bold" w:hAnsi="Times New Roman Bold"/>
        </w:rPr>
      </w:pPr>
      <w:r w:rsidRPr="005E7DD6">
        <w:rPr>
          <w:rFonts w:ascii="Times New Roman Bold" w:hAnsi="Times New Roman Bold"/>
          <w:szCs w:val="26"/>
        </w:rPr>
        <w:t>Individualized Education Program (IEP) Ratio</w:t>
      </w:r>
    </w:p>
    <w:p w:rsidR="0042708C" w:rsidRPr="00331193" w:rsidRDefault="0042708C" w:rsidP="00687285">
      <w:pPr>
        <w:autoSpaceDE w:val="0"/>
        <w:autoSpaceDN w:val="0"/>
        <w:adjustRightInd w:val="0"/>
        <w:spacing w:line="240" w:lineRule="auto"/>
        <w:rPr>
          <w:rFonts w:ascii="Times New Roman" w:hAnsi="Times New Roman"/>
          <w:color w:val="000000"/>
          <w:sz w:val="24"/>
          <w:szCs w:val="24"/>
        </w:rPr>
      </w:pPr>
      <w:r w:rsidRPr="00331193">
        <w:rPr>
          <w:rFonts w:ascii="Times New Roman" w:hAnsi="Times New Roman"/>
          <w:color w:val="000000"/>
          <w:sz w:val="24"/>
          <w:szCs w:val="24"/>
        </w:rPr>
        <w:t xml:space="preserve">The direct service Medicaid eligibility rate, referred to as the Individualized Education Program (IEP) Ratio will be calculated annually and used to apportion cost to the </w:t>
      </w:r>
      <w:r>
        <w:rPr>
          <w:rFonts w:ascii="Times New Roman" w:hAnsi="Times New Roman"/>
          <w:color w:val="000000"/>
          <w:sz w:val="24"/>
          <w:szCs w:val="24"/>
        </w:rPr>
        <w:t>CISS</w:t>
      </w:r>
      <w:r w:rsidRPr="00331193">
        <w:rPr>
          <w:rFonts w:ascii="Times New Roman" w:hAnsi="Times New Roman"/>
          <w:color w:val="000000"/>
          <w:sz w:val="24"/>
          <w:szCs w:val="24"/>
        </w:rPr>
        <w:t xml:space="preserve"> program.  The numerator will be the number of Medicaid IEP students in the LEA who have an IEP and received direct medical services as outlined in their IEP and the denominator will be the total number of students in the LEA with an IEP who received direct medical services as outlined in their IEP. Direct medical services are those services billable under the </w:t>
      </w:r>
      <w:r>
        <w:rPr>
          <w:rFonts w:ascii="Times New Roman" w:hAnsi="Times New Roman"/>
          <w:color w:val="000000"/>
          <w:sz w:val="24"/>
          <w:szCs w:val="24"/>
        </w:rPr>
        <w:t>CISS</w:t>
      </w:r>
      <w:r w:rsidRPr="00331193">
        <w:rPr>
          <w:rFonts w:ascii="Times New Roman" w:hAnsi="Times New Roman"/>
          <w:color w:val="000000"/>
          <w:sz w:val="24"/>
          <w:szCs w:val="24"/>
        </w:rPr>
        <w:t xml:space="preserve"> program. The IEP Ratio is calculated based upon the annual March student count completed by the LEAs and submitted to DOE.  The denominator will be calculated and reported by each LEA on their annual cost report. The numerator will be calculated by the DCH contractor per LEA by determining the unduplicated number of students with an IEP who had a direct medical service and were Medicaid eligible on the date of the annual DOE March student data count. The numerator will be generated from paid claims and eligibility data from the Medicaid Management Information System (MMIS). The IEP Medicaid ra</w:t>
      </w:r>
      <w:r>
        <w:rPr>
          <w:rFonts w:ascii="Times New Roman" w:hAnsi="Times New Roman"/>
          <w:color w:val="000000"/>
          <w:sz w:val="24"/>
          <w:szCs w:val="24"/>
        </w:rPr>
        <w:t>tio will only be utilized for CIS</w:t>
      </w:r>
      <w:r w:rsidRPr="00331193">
        <w:rPr>
          <w:rFonts w:ascii="Times New Roman" w:hAnsi="Times New Roman"/>
          <w:color w:val="000000"/>
          <w:sz w:val="24"/>
          <w:szCs w:val="24"/>
        </w:rPr>
        <w:t>S calculations and not in the Administrative Claim.</w:t>
      </w:r>
    </w:p>
    <w:p w:rsidR="0042708C" w:rsidRDefault="0042708C" w:rsidP="00687285">
      <w:pPr>
        <w:autoSpaceDE w:val="0"/>
        <w:autoSpaceDN w:val="0"/>
        <w:adjustRightInd w:val="0"/>
        <w:spacing w:line="240" w:lineRule="auto"/>
        <w:rPr>
          <w:color w:val="000000"/>
        </w:rPr>
      </w:pPr>
    </w:p>
    <w:p w:rsidR="0042708C" w:rsidRPr="00331193" w:rsidRDefault="0042708C" w:rsidP="00331193">
      <w:pPr>
        <w:pStyle w:val="FootnoteText"/>
        <w:jc w:val="both"/>
        <w:rPr>
          <w:color w:val="000000"/>
          <w:sz w:val="24"/>
          <w:szCs w:val="24"/>
        </w:rPr>
      </w:pPr>
      <w:r w:rsidRPr="00331193">
        <w:rPr>
          <w:color w:val="000000"/>
          <w:sz w:val="24"/>
          <w:szCs w:val="24"/>
        </w:rPr>
        <w:t>The IEP Ratio calculation is:</w:t>
      </w:r>
    </w:p>
    <w:p w:rsidR="0042708C" w:rsidRPr="00331193" w:rsidRDefault="0042708C" w:rsidP="00331193">
      <w:pPr>
        <w:pStyle w:val="FootnoteText"/>
        <w:jc w:val="both"/>
        <w:rPr>
          <w:color w:val="000000"/>
          <w:sz w:val="24"/>
          <w:szCs w:val="24"/>
        </w:rPr>
      </w:pPr>
    </w:p>
    <w:p w:rsidR="0042708C" w:rsidRPr="00331193" w:rsidRDefault="0042708C" w:rsidP="00331193">
      <w:pPr>
        <w:pStyle w:val="FootnoteText"/>
        <w:jc w:val="both"/>
        <w:rPr>
          <w:color w:val="000000"/>
          <w:sz w:val="24"/>
          <w:szCs w:val="24"/>
          <w:u w:val="single"/>
        </w:rPr>
      </w:pPr>
      <w:r w:rsidRPr="00331193">
        <w:rPr>
          <w:color w:val="000000"/>
          <w:sz w:val="24"/>
          <w:szCs w:val="24"/>
          <w:u w:val="single"/>
        </w:rPr>
        <w:t xml:space="preserve">[Number of Medicaid Eligible Students with an IEP </w:t>
      </w:r>
      <w:r>
        <w:rPr>
          <w:color w:val="000000"/>
          <w:sz w:val="24"/>
          <w:szCs w:val="24"/>
          <w:u w:val="single"/>
        </w:rPr>
        <w:t>who</w:t>
      </w:r>
      <w:r w:rsidRPr="00331193">
        <w:rPr>
          <w:color w:val="000000"/>
          <w:sz w:val="24"/>
          <w:szCs w:val="24"/>
          <w:u w:val="single"/>
        </w:rPr>
        <w:t xml:space="preserve"> received direct medical services]</w:t>
      </w:r>
    </w:p>
    <w:p w:rsidR="0042708C" w:rsidRPr="00331193" w:rsidRDefault="0042708C" w:rsidP="00331193">
      <w:pPr>
        <w:pStyle w:val="FootnoteText"/>
        <w:jc w:val="both"/>
        <w:rPr>
          <w:color w:val="000000"/>
          <w:sz w:val="24"/>
          <w:szCs w:val="24"/>
        </w:rPr>
      </w:pPr>
      <w:r w:rsidRPr="00331193">
        <w:rPr>
          <w:color w:val="000000"/>
          <w:sz w:val="24"/>
          <w:szCs w:val="24"/>
        </w:rPr>
        <w:t xml:space="preserve">  [Total Number of Students with an IEP</w:t>
      </w:r>
      <w:r>
        <w:rPr>
          <w:color w:val="000000"/>
          <w:sz w:val="24"/>
          <w:szCs w:val="24"/>
        </w:rPr>
        <w:t xml:space="preserve"> who </w:t>
      </w:r>
      <w:r w:rsidRPr="00331193">
        <w:rPr>
          <w:color w:val="000000"/>
          <w:sz w:val="24"/>
          <w:szCs w:val="24"/>
        </w:rPr>
        <w:t>received direct medical services]</w:t>
      </w:r>
    </w:p>
    <w:p w:rsidR="0042708C" w:rsidRDefault="0042708C" w:rsidP="00687285">
      <w:pPr>
        <w:autoSpaceDE w:val="0"/>
        <w:autoSpaceDN w:val="0"/>
        <w:adjustRightInd w:val="0"/>
        <w:spacing w:line="240" w:lineRule="auto"/>
        <w:rPr>
          <w:color w:val="000000"/>
        </w:rPr>
      </w:pPr>
    </w:p>
    <w:p w:rsidR="0042708C" w:rsidRDefault="0042708C" w:rsidP="00687285">
      <w:pPr>
        <w:autoSpaceDE w:val="0"/>
        <w:autoSpaceDN w:val="0"/>
        <w:adjustRightInd w:val="0"/>
        <w:spacing w:line="240" w:lineRule="auto"/>
        <w:rPr>
          <w:rFonts w:ascii="Times New Roman" w:hAnsi="Times New Roman"/>
          <w:sz w:val="24"/>
          <w:szCs w:val="24"/>
          <w:highlight w:val="yellow"/>
        </w:rPr>
      </w:pPr>
      <w:r w:rsidRPr="00732DDF">
        <w:rPr>
          <w:rFonts w:ascii="Times New Roman" w:hAnsi="Times New Roman"/>
          <w:sz w:val="24"/>
          <w:szCs w:val="24"/>
        </w:rPr>
        <w:t xml:space="preserve">The application of these percentages is clearly shown on the </w:t>
      </w:r>
      <w:r>
        <w:rPr>
          <w:rFonts w:ascii="Times New Roman" w:hAnsi="Times New Roman"/>
          <w:sz w:val="24"/>
          <w:szCs w:val="24"/>
        </w:rPr>
        <w:t xml:space="preserve">Cost Summary </w:t>
      </w:r>
      <w:r w:rsidRPr="00732DDF">
        <w:rPr>
          <w:rFonts w:ascii="Times New Roman" w:hAnsi="Times New Roman"/>
          <w:sz w:val="24"/>
          <w:szCs w:val="24"/>
        </w:rPr>
        <w:t>page</w:t>
      </w:r>
      <w:r>
        <w:rPr>
          <w:rFonts w:ascii="Times New Roman" w:hAnsi="Times New Roman"/>
          <w:sz w:val="24"/>
          <w:szCs w:val="24"/>
        </w:rPr>
        <w:t xml:space="preserve"> of the CISS Medicaid Cost Report</w:t>
      </w:r>
      <w:r w:rsidRPr="00732DDF">
        <w:rPr>
          <w:rFonts w:ascii="Times New Roman" w:hAnsi="Times New Roman"/>
          <w:sz w:val="24"/>
          <w:szCs w:val="24"/>
        </w:rPr>
        <w:t>.</w:t>
      </w:r>
    </w:p>
    <w:p w:rsidR="0042708C" w:rsidRDefault="0042708C" w:rsidP="00687285">
      <w:pPr>
        <w:autoSpaceDE w:val="0"/>
        <w:autoSpaceDN w:val="0"/>
        <w:adjustRightInd w:val="0"/>
        <w:spacing w:line="240" w:lineRule="auto"/>
        <w:rPr>
          <w:rFonts w:ascii="Times New Roman" w:hAnsi="Times New Roman"/>
          <w:sz w:val="24"/>
          <w:szCs w:val="24"/>
          <w:highlight w:val="yellow"/>
        </w:rPr>
      </w:pPr>
    </w:p>
    <w:p w:rsidR="0042708C" w:rsidRPr="005755F3" w:rsidRDefault="0042708C" w:rsidP="005755F3">
      <w:pPr>
        <w:rPr>
          <w:b/>
        </w:rPr>
      </w:pPr>
      <w:r>
        <w:rPr>
          <w:b/>
        </w:rPr>
        <w:t>Table - 8</w:t>
      </w:r>
    </w:p>
    <w:p w:rsidR="0042708C" w:rsidRDefault="00956D09" w:rsidP="00687285">
      <w:pPr>
        <w:autoSpaceDE w:val="0"/>
        <w:autoSpaceDN w:val="0"/>
        <w:adjustRightInd w:val="0"/>
        <w:spacing w:line="240" w:lineRule="auto"/>
        <w:rPr>
          <w:rFonts w:ascii="Times New Roman" w:hAnsi="Times New Roman"/>
          <w:sz w:val="24"/>
          <w:szCs w:val="24"/>
          <w:highlight w:val="yellow"/>
        </w:rPr>
      </w:pPr>
      <w:r>
        <w:rPr>
          <w:noProof/>
          <w:szCs w:val="24"/>
        </w:rPr>
        <w:drawing>
          <wp:inline distT="0" distB="0" distL="0" distR="0">
            <wp:extent cx="4829175" cy="1123950"/>
            <wp:effectExtent l="19050" t="0" r="9525" b="0"/>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srcRect/>
                    <a:stretch>
                      <a:fillRect/>
                    </a:stretch>
                  </pic:blipFill>
                  <pic:spPr bwMode="auto">
                    <a:xfrm>
                      <a:off x="0" y="0"/>
                      <a:ext cx="4829175" cy="1123950"/>
                    </a:xfrm>
                    <a:prstGeom prst="rect">
                      <a:avLst/>
                    </a:prstGeom>
                    <a:noFill/>
                    <a:ln w="9525">
                      <a:noFill/>
                      <a:miter lim="800000"/>
                      <a:headEnd/>
                      <a:tailEnd/>
                    </a:ln>
                  </pic:spPr>
                </pic:pic>
              </a:graphicData>
            </a:graphic>
          </wp:inline>
        </w:drawing>
      </w:r>
    </w:p>
    <w:p w:rsidR="0042708C" w:rsidRDefault="0042708C" w:rsidP="00687285">
      <w:pPr>
        <w:pStyle w:val="Heading2"/>
        <w:spacing w:before="0" w:after="0" w:line="240" w:lineRule="auto"/>
        <w:rPr>
          <w:rFonts w:ascii="Times New Roman" w:hAnsi="Times New Roman"/>
          <w:sz w:val="30"/>
          <w:szCs w:val="30"/>
        </w:rPr>
      </w:pPr>
      <w:bookmarkStart w:id="25" w:name="_Toc242760563"/>
    </w:p>
    <w:p w:rsidR="0042708C" w:rsidRPr="00520A51" w:rsidRDefault="0042708C" w:rsidP="00687285">
      <w:pPr>
        <w:pStyle w:val="Heading2"/>
        <w:spacing w:before="0" w:after="0" w:line="240" w:lineRule="auto"/>
        <w:rPr>
          <w:rFonts w:ascii="Times New Roman" w:hAnsi="Times New Roman"/>
          <w:sz w:val="30"/>
          <w:szCs w:val="30"/>
        </w:rPr>
      </w:pPr>
      <w:bookmarkStart w:id="26" w:name="_Toc290294699"/>
      <w:r>
        <w:rPr>
          <w:rFonts w:ascii="Times New Roman" w:hAnsi="Times New Roman"/>
          <w:sz w:val="30"/>
          <w:szCs w:val="30"/>
        </w:rPr>
        <w:t>5</w:t>
      </w:r>
      <w:r w:rsidRPr="00520A51">
        <w:rPr>
          <w:rFonts w:ascii="Times New Roman" w:hAnsi="Times New Roman"/>
          <w:sz w:val="30"/>
          <w:szCs w:val="30"/>
        </w:rPr>
        <w:t xml:space="preserve">B. Direct Medical Services </w:t>
      </w:r>
      <w:r>
        <w:rPr>
          <w:rFonts w:ascii="Times New Roman" w:hAnsi="Times New Roman"/>
          <w:sz w:val="30"/>
          <w:szCs w:val="30"/>
        </w:rPr>
        <w:t>Non Payroll Information</w:t>
      </w:r>
      <w:bookmarkEnd w:id="26"/>
    </w:p>
    <w:p w:rsidR="0042708C" w:rsidRPr="00F84138" w:rsidRDefault="0042708C" w:rsidP="00687285">
      <w:pPr>
        <w:spacing w:line="240" w:lineRule="auto"/>
        <w:rPr>
          <w:rFonts w:ascii="Times New Roman" w:hAnsi="Times New Roman"/>
          <w:sz w:val="24"/>
          <w:szCs w:val="24"/>
        </w:rPr>
      </w:pPr>
    </w:p>
    <w:p w:rsidR="0042708C" w:rsidRPr="00F84138" w:rsidRDefault="0042708C" w:rsidP="00687285">
      <w:pPr>
        <w:spacing w:line="240" w:lineRule="auto"/>
        <w:rPr>
          <w:rFonts w:ascii="Times New Roman" w:hAnsi="Times New Roman"/>
          <w:sz w:val="24"/>
          <w:szCs w:val="24"/>
        </w:rPr>
      </w:pPr>
      <w:r w:rsidRPr="00F84138">
        <w:rPr>
          <w:rFonts w:ascii="Times New Roman" w:hAnsi="Times New Roman"/>
          <w:sz w:val="24"/>
          <w:szCs w:val="24"/>
        </w:rPr>
        <w:t>This page collects non-payroll costs other than depreciation expense by direct service.  Costs to be reported on this pag</w:t>
      </w:r>
      <w:r>
        <w:rPr>
          <w:rFonts w:ascii="Times New Roman" w:hAnsi="Times New Roman"/>
          <w:sz w:val="24"/>
          <w:szCs w:val="24"/>
        </w:rPr>
        <w:t>e include</w:t>
      </w:r>
      <w:r w:rsidRPr="00F84138">
        <w:rPr>
          <w:rFonts w:ascii="Times New Roman" w:hAnsi="Times New Roman"/>
          <w:sz w:val="24"/>
          <w:szCs w:val="24"/>
        </w:rPr>
        <w:t xml:space="preserve"> direct medical materials and supplies. </w:t>
      </w:r>
    </w:p>
    <w:p w:rsidR="0042708C" w:rsidRPr="00F84138" w:rsidRDefault="0042708C" w:rsidP="00687285">
      <w:pPr>
        <w:spacing w:line="240" w:lineRule="auto"/>
        <w:rPr>
          <w:rFonts w:ascii="Times New Roman" w:hAnsi="Times New Roman"/>
          <w:sz w:val="24"/>
          <w:szCs w:val="24"/>
        </w:rPr>
      </w:pPr>
    </w:p>
    <w:p w:rsidR="0042708C" w:rsidRPr="005E7DD6" w:rsidRDefault="0042708C" w:rsidP="00687285">
      <w:pPr>
        <w:pStyle w:val="Heading3"/>
        <w:spacing w:before="0" w:after="0" w:line="240" w:lineRule="auto"/>
        <w:rPr>
          <w:rFonts w:ascii="Times New Roman" w:hAnsi="Times New Roman"/>
          <w:szCs w:val="26"/>
        </w:rPr>
      </w:pPr>
      <w:r w:rsidRPr="005E7DD6">
        <w:rPr>
          <w:rFonts w:ascii="Times New Roman" w:hAnsi="Times New Roman"/>
          <w:szCs w:val="26"/>
        </w:rPr>
        <w:t>Direct Medical Services Materials/Supplies</w:t>
      </w:r>
    </w:p>
    <w:p w:rsidR="0042708C" w:rsidRDefault="0042708C" w:rsidP="00687285">
      <w:pPr>
        <w:spacing w:line="240" w:lineRule="auto"/>
        <w:ind w:right="144"/>
        <w:rPr>
          <w:rFonts w:ascii="Times New Roman" w:hAnsi="Times New Roman"/>
          <w:sz w:val="24"/>
          <w:szCs w:val="24"/>
        </w:rPr>
      </w:pPr>
      <w:r>
        <w:rPr>
          <w:rFonts w:ascii="Times New Roman" w:hAnsi="Times New Roman"/>
          <w:sz w:val="24"/>
          <w:szCs w:val="24"/>
        </w:rPr>
        <w:t xml:space="preserve">The </w:t>
      </w:r>
      <w:r w:rsidRPr="00CE2810">
        <w:rPr>
          <w:rFonts w:ascii="Times New Roman" w:hAnsi="Times New Roman"/>
          <w:i/>
          <w:sz w:val="24"/>
          <w:szCs w:val="24"/>
        </w:rPr>
        <w:t>Direct Medical Services Materials and Supply Costs</w:t>
      </w:r>
      <w:r>
        <w:rPr>
          <w:rFonts w:ascii="Times New Roman" w:hAnsi="Times New Roman"/>
          <w:sz w:val="24"/>
          <w:szCs w:val="24"/>
        </w:rPr>
        <w:t xml:space="preserve"> are collected annually through the completion of the CISS Medicaid Cost Report. Allowable materials and supply costs are those used to provide covered direct medical services for a single item costing $5,000 or less</w:t>
      </w:r>
      <w:r w:rsidRPr="00F84138">
        <w:rPr>
          <w:rFonts w:ascii="Times New Roman" w:hAnsi="Times New Roman"/>
          <w:sz w:val="24"/>
          <w:szCs w:val="24"/>
        </w:rPr>
        <w:t>.</w:t>
      </w:r>
      <w:r>
        <w:rPr>
          <w:rFonts w:ascii="Times New Roman" w:hAnsi="Times New Roman"/>
          <w:sz w:val="24"/>
          <w:szCs w:val="24"/>
        </w:rPr>
        <w:t xml:space="preserve"> </w:t>
      </w:r>
      <w:r w:rsidRPr="00F84138">
        <w:rPr>
          <w:rFonts w:ascii="Times New Roman" w:hAnsi="Times New Roman"/>
          <w:sz w:val="24"/>
          <w:szCs w:val="24"/>
        </w:rPr>
        <w:t>Any single item costing more than $5,000 should be depreciated</w:t>
      </w:r>
      <w:r>
        <w:rPr>
          <w:rFonts w:ascii="Times New Roman" w:hAnsi="Times New Roman"/>
          <w:sz w:val="24"/>
          <w:szCs w:val="24"/>
        </w:rPr>
        <w:t>. See Section 5C for instructions</w:t>
      </w:r>
      <w:r w:rsidRPr="00F84138">
        <w:rPr>
          <w:rFonts w:ascii="Times New Roman" w:hAnsi="Times New Roman"/>
          <w:sz w:val="24"/>
          <w:szCs w:val="24"/>
        </w:rPr>
        <w:t xml:space="preserve">. </w:t>
      </w:r>
      <w:r>
        <w:rPr>
          <w:rFonts w:ascii="Times New Roman" w:hAnsi="Times New Roman"/>
          <w:sz w:val="24"/>
          <w:szCs w:val="24"/>
        </w:rPr>
        <w:t>The following are the CMS approved Direct Medical Services Materials and Supply Costs that can be reported on the annual Medicaid CISS cost report.</w:t>
      </w:r>
    </w:p>
    <w:p w:rsidR="0042708C" w:rsidRDefault="0042708C" w:rsidP="00687285">
      <w:pPr>
        <w:spacing w:line="240" w:lineRule="auto"/>
        <w:ind w:right="144"/>
        <w:rPr>
          <w:rFonts w:ascii="Times New Roman" w:hAnsi="Times New Roman"/>
          <w:sz w:val="24"/>
          <w:szCs w:val="24"/>
        </w:rPr>
      </w:pPr>
    </w:p>
    <w:tbl>
      <w:tblPr>
        <w:tblW w:w="11043" w:type="dxa"/>
        <w:jc w:val="center"/>
        <w:tblLook w:val="00A0"/>
      </w:tblPr>
      <w:tblGrid>
        <w:gridCol w:w="5668"/>
        <w:gridCol w:w="5375"/>
      </w:tblGrid>
      <w:tr w:rsidR="0042708C" w:rsidRPr="00C84B5B" w:rsidTr="006B1D83">
        <w:trPr>
          <w:trHeight w:val="315"/>
          <w:jc w:val="center"/>
        </w:trPr>
        <w:tc>
          <w:tcPr>
            <w:tcW w:w="5668"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Audiometer (calibrated annually), tympanometer</w:t>
            </w:r>
          </w:p>
        </w:tc>
        <w:tc>
          <w:tcPr>
            <w:tcW w:w="5375"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Otoscope</w:t>
            </w:r>
          </w:p>
        </w:tc>
      </w:tr>
      <w:tr w:rsidR="0042708C" w:rsidRPr="00C84B5B" w:rsidTr="006B1D83">
        <w:trPr>
          <w:trHeight w:val="278"/>
          <w:jc w:val="center"/>
        </w:trPr>
        <w:tc>
          <w:tcPr>
            <w:tcW w:w="5668"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Auditory, speech-reading, speech-language, and communication instructional materials</w:t>
            </w:r>
          </w:p>
        </w:tc>
        <w:tc>
          <w:tcPr>
            <w:tcW w:w="5375"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Otoscope/ophthalmoscope with battery</w:t>
            </w:r>
          </w:p>
        </w:tc>
      </w:tr>
      <w:tr w:rsidR="0042708C" w:rsidRPr="00C84B5B" w:rsidTr="006B1D83">
        <w:trPr>
          <w:trHeight w:val="315"/>
          <w:jc w:val="center"/>
        </w:trPr>
        <w:tc>
          <w:tcPr>
            <w:tcW w:w="5668"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Bandages, including adhesive (e.g., band-aids) and elastic, of various</w:t>
            </w:r>
          </w:p>
        </w:tc>
        <w:tc>
          <w:tcPr>
            <w:tcW w:w="5375"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Peak flow meters</w:t>
            </w:r>
          </w:p>
        </w:tc>
      </w:tr>
      <w:tr w:rsidR="0042708C" w:rsidRPr="00C84B5B" w:rsidTr="006B1D83">
        <w:trPr>
          <w:trHeight w:val="315"/>
          <w:jc w:val="center"/>
        </w:trPr>
        <w:tc>
          <w:tcPr>
            <w:tcW w:w="5668"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Battery testers, hearing aid stethoscopes, and earmold cleaning materials</w:t>
            </w:r>
          </w:p>
        </w:tc>
        <w:tc>
          <w:tcPr>
            <w:tcW w:w="5375"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Physician’s scale that has a height rod and is balanced</w:t>
            </w:r>
          </w:p>
        </w:tc>
      </w:tr>
      <w:tr w:rsidR="0042708C" w:rsidRPr="00C84B5B" w:rsidTr="006B1D83">
        <w:trPr>
          <w:trHeight w:val="315"/>
          <w:jc w:val="center"/>
        </w:trPr>
        <w:tc>
          <w:tcPr>
            <w:tcW w:w="5668"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Blood glucose meter</w:t>
            </w:r>
          </w:p>
        </w:tc>
        <w:tc>
          <w:tcPr>
            <w:tcW w:w="5375"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Portable acoustic immittance meter</w:t>
            </w:r>
          </w:p>
        </w:tc>
      </w:tr>
      <w:tr w:rsidR="0042708C" w:rsidRPr="00C84B5B" w:rsidTr="006B1D83">
        <w:trPr>
          <w:trHeight w:val="315"/>
          <w:jc w:val="center"/>
        </w:trPr>
        <w:tc>
          <w:tcPr>
            <w:tcW w:w="5668"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Pr>
                <w:rFonts w:ascii="Times New Roman" w:hAnsi="Times New Roman"/>
                <w:color w:val="000000"/>
                <w:sz w:val="20"/>
                <w:szCs w:val="20"/>
              </w:rPr>
              <w:t>BMI</w:t>
            </w:r>
            <w:r w:rsidRPr="00C84B5B">
              <w:rPr>
                <w:rFonts w:ascii="Times New Roman" w:hAnsi="Times New Roman"/>
                <w:color w:val="000000"/>
                <w:sz w:val="20"/>
                <w:szCs w:val="20"/>
              </w:rPr>
              <w:t xml:space="preserve"> calculator</w:t>
            </w:r>
          </w:p>
        </w:tc>
        <w:tc>
          <w:tcPr>
            <w:tcW w:w="5375"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Portable audiometer</w:t>
            </w:r>
          </w:p>
        </w:tc>
      </w:tr>
      <w:tr w:rsidR="0042708C" w:rsidRPr="00C84B5B" w:rsidTr="006B1D83">
        <w:trPr>
          <w:trHeight w:val="315"/>
          <w:jc w:val="center"/>
        </w:trPr>
        <w:tc>
          <w:tcPr>
            <w:tcW w:w="5668"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Clinical audiometer with sound field capabilities</w:t>
            </w:r>
          </w:p>
        </w:tc>
        <w:tc>
          <w:tcPr>
            <w:tcW w:w="5375"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Positioning equipment (e.g., wedges, bolsters, standers, adapted seating, exercise mats)</w:t>
            </w:r>
          </w:p>
        </w:tc>
      </w:tr>
      <w:tr w:rsidR="0042708C" w:rsidRPr="00C84B5B" w:rsidTr="006B1D83">
        <w:trPr>
          <w:trHeight w:val="315"/>
          <w:jc w:val="center"/>
        </w:trPr>
        <w:tc>
          <w:tcPr>
            <w:tcW w:w="5668"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Cold packs</w:t>
            </w:r>
          </w:p>
        </w:tc>
        <w:tc>
          <w:tcPr>
            <w:tcW w:w="5375"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Reflex hammer</w:t>
            </w:r>
          </w:p>
        </w:tc>
      </w:tr>
      <w:tr w:rsidR="0042708C" w:rsidRPr="00C84B5B" w:rsidTr="006B1D83">
        <w:trPr>
          <w:trHeight w:val="315"/>
          <w:jc w:val="center"/>
        </w:trPr>
        <w:tc>
          <w:tcPr>
            <w:tcW w:w="5668"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Cotton balls</w:t>
            </w:r>
          </w:p>
        </w:tc>
        <w:tc>
          <w:tcPr>
            <w:tcW w:w="5375"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Sanitary pads, individually wrapped (may be used for compression)</w:t>
            </w:r>
          </w:p>
        </w:tc>
      </w:tr>
      <w:tr w:rsidR="0042708C" w:rsidRPr="00C84B5B" w:rsidTr="006B1D83">
        <w:trPr>
          <w:trHeight w:val="315"/>
          <w:jc w:val="center"/>
        </w:trPr>
        <w:tc>
          <w:tcPr>
            <w:tcW w:w="5668"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Cotton-tip applicators (swabs)</w:t>
            </w:r>
          </w:p>
        </w:tc>
        <w:tc>
          <w:tcPr>
            <w:tcW w:w="5375"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Scales</w:t>
            </w:r>
          </w:p>
        </w:tc>
      </w:tr>
      <w:tr w:rsidR="0042708C" w:rsidRPr="00C84B5B" w:rsidTr="006B1D83">
        <w:trPr>
          <w:trHeight w:val="315"/>
          <w:jc w:val="center"/>
        </w:trPr>
        <w:tc>
          <w:tcPr>
            <w:tcW w:w="5668"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Current standardized tests and protocols;</w:t>
            </w:r>
          </w:p>
        </w:tc>
        <w:tc>
          <w:tcPr>
            <w:tcW w:w="5375"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Scoliometer</w:t>
            </w:r>
          </w:p>
        </w:tc>
      </w:tr>
      <w:tr w:rsidR="0042708C" w:rsidRPr="00C84B5B" w:rsidTr="006B1D83">
        <w:trPr>
          <w:trHeight w:val="315"/>
          <w:jc w:val="center"/>
        </w:trPr>
        <w:tc>
          <w:tcPr>
            <w:tcW w:w="5668"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Diapers and other incontinence supplies</w:t>
            </w:r>
          </w:p>
        </w:tc>
        <w:tc>
          <w:tcPr>
            <w:tcW w:w="5375"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Slings</w:t>
            </w:r>
          </w:p>
        </w:tc>
      </w:tr>
      <w:tr w:rsidR="0042708C" w:rsidRPr="00C84B5B" w:rsidTr="006B1D83">
        <w:trPr>
          <w:trHeight w:val="315"/>
          <w:jc w:val="center"/>
        </w:trPr>
        <w:tc>
          <w:tcPr>
            <w:tcW w:w="5668"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Disposable gloves (latex-free)</w:t>
            </w:r>
          </w:p>
        </w:tc>
        <w:tc>
          <w:tcPr>
            <w:tcW w:w="5375"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Sound-level meter</w:t>
            </w:r>
          </w:p>
        </w:tc>
      </w:tr>
      <w:tr w:rsidR="0042708C" w:rsidRPr="00C84B5B" w:rsidTr="006B1D83">
        <w:trPr>
          <w:trHeight w:val="315"/>
          <w:jc w:val="center"/>
        </w:trPr>
        <w:tc>
          <w:tcPr>
            <w:tcW w:w="5668"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Disposable gowns</w:t>
            </w:r>
          </w:p>
        </w:tc>
        <w:tc>
          <w:tcPr>
            <w:tcW w:w="5375"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Sound-treated test booth</w:t>
            </w:r>
          </w:p>
        </w:tc>
      </w:tr>
      <w:tr w:rsidR="0042708C" w:rsidRPr="00C84B5B" w:rsidTr="006B1D83">
        <w:trPr>
          <w:trHeight w:val="315"/>
          <w:jc w:val="center"/>
        </w:trPr>
        <w:tc>
          <w:tcPr>
            <w:tcW w:w="5668"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Disposable suction unit</w:t>
            </w:r>
          </w:p>
        </w:tc>
        <w:tc>
          <w:tcPr>
            <w:tcW w:w="5375"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Sphygmomanometer (calibrated annually) and appropriate cuff sizes</w:t>
            </w:r>
          </w:p>
        </w:tc>
      </w:tr>
      <w:tr w:rsidR="0042708C" w:rsidRPr="00C84B5B" w:rsidTr="006B1D83">
        <w:trPr>
          <w:trHeight w:val="315"/>
          <w:jc w:val="center"/>
        </w:trPr>
        <w:tc>
          <w:tcPr>
            <w:tcW w:w="5668"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Ear mold impression materials</w:t>
            </w:r>
          </w:p>
        </w:tc>
        <w:tc>
          <w:tcPr>
            <w:tcW w:w="5375"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Splints (assorted)</w:t>
            </w:r>
          </w:p>
        </w:tc>
      </w:tr>
      <w:tr w:rsidR="0042708C" w:rsidRPr="00C84B5B" w:rsidTr="006B1D83">
        <w:trPr>
          <w:trHeight w:val="315"/>
          <w:jc w:val="center"/>
        </w:trPr>
        <w:tc>
          <w:tcPr>
            <w:tcW w:w="5668"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Electroacoustic hearing aid analyzer</w:t>
            </w:r>
          </w:p>
        </w:tc>
        <w:tc>
          <w:tcPr>
            <w:tcW w:w="5375"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Stethoscope</w:t>
            </w:r>
          </w:p>
        </w:tc>
      </w:tr>
      <w:tr w:rsidR="0042708C" w:rsidRPr="00C84B5B" w:rsidTr="006B1D83">
        <w:trPr>
          <w:trHeight w:val="315"/>
          <w:jc w:val="center"/>
        </w:trPr>
        <w:tc>
          <w:tcPr>
            <w:tcW w:w="5668"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Electronic suction unit</w:t>
            </w:r>
          </w:p>
        </w:tc>
        <w:tc>
          <w:tcPr>
            <w:tcW w:w="5375"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Supplies for adapting materials and equipment (e.g., strapping, Velcro, foam, splinting supplies)</w:t>
            </w:r>
          </w:p>
        </w:tc>
      </w:tr>
      <w:tr w:rsidR="0042708C" w:rsidRPr="00C84B5B" w:rsidTr="006B1D83">
        <w:trPr>
          <w:trHeight w:val="315"/>
          <w:jc w:val="center"/>
        </w:trPr>
        <w:tc>
          <w:tcPr>
            <w:tcW w:w="5668"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Evaluation tools (e.g., goniometers, dynamometers, cameras)</w:t>
            </w:r>
          </w:p>
        </w:tc>
        <w:tc>
          <w:tcPr>
            <w:tcW w:w="5375"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Surgipads</w:t>
            </w:r>
          </w:p>
        </w:tc>
      </w:tr>
      <w:tr w:rsidR="0042708C" w:rsidRPr="00C84B5B" w:rsidTr="006B1D83">
        <w:trPr>
          <w:trHeight w:val="315"/>
          <w:jc w:val="center"/>
        </w:trPr>
        <w:tc>
          <w:tcPr>
            <w:tcW w:w="5668"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Eye pads</w:t>
            </w:r>
          </w:p>
        </w:tc>
        <w:tc>
          <w:tcPr>
            <w:tcW w:w="5375"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Syringes (medication administration / bolus feeding)</w:t>
            </w:r>
          </w:p>
        </w:tc>
      </w:tr>
      <w:tr w:rsidR="0042708C" w:rsidRPr="00C84B5B" w:rsidTr="006B1D83">
        <w:trPr>
          <w:trHeight w:val="315"/>
          <w:jc w:val="center"/>
        </w:trPr>
        <w:tc>
          <w:tcPr>
            <w:tcW w:w="5668"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Fm amplification systems or other assistive listening devices</w:t>
            </w:r>
          </w:p>
        </w:tc>
        <w:tc>
          <w:tcPr>
            <w:tcW w:w="5375"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Technology devices (e.g., switches, computers, word processors, software)</w:t>
            </w:r>
          </w:p>
        </w:tc>
      </w:tr>
      <w:tr w:rsidR="0042708C" w:rsidRPr="00C84B5B" w:rsidTr="006B1D83">
        <w:trPr>
          <w:trHeight w:val="315"/>
          <w:jc w:val="center"/>
        </w:trPr>
        <w:tc>
          <w:tcPr>
            <w:tcW w:w="5668"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Gauze</w:t>
            </w:r>
          </w:p>
        </w:tc>
        <w:tc>
          <w:tcPr>
            <w:tcW w:w="5375"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Test materials for central auditory processing assessment</w:t>
            </w:r>
          </w:p>
        </w:tc>
      </w:tr>
      <w:tr w:rsidR="0042708C" w:rsidRPr="00C84B5B" w:rsidTr="006B1D83">
        <w:trPr>
          <w:trHeight w:val="315"/>
          <w:jc w:val="center"/>
        </w:trPr>
        <w:tc>
          <w:tcPr>
            <w:tcW w:w="5668"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Loaner or demonstration hearing aids</w:t>
            </w:r>
          </w:p>
        </w:tc>
        <w:tc>
          <w:tcPr>
            <w:tcW w:w="5375"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Test materials for screening speech and language, evaluating speech-reading and evaluating auditory skills</w:t>
            </w:r>
          </w:p>
        </w:tc>
      </w:tr>
      <w:tr w:rsidR="0042708C" w:rsidRPr="00C84B5B" w:rsidTr="006B1D83">
        <w:trPr>
          <w:trHeight w:val="315"/>
          <w:jc w:val="center"/>
        </w:trPr>
        <w:tc>
          <w:tcPr>
            <w:tcW w:w="5668"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Materials for nonstandard, informal assessment;</w:t>
            </w:r>
          </w:p>
        </w:tc>
        <w:tc>
          <w:tcPr>
            <w:tcW w:w="5375"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Tongue depressors</w:t>
            </w:r>
          </w:p>
        </w:tc>
      </w:tr>
      <w:tr w:rsidR="0042708C" w:rsidRPr="00C84B5B" w:rsidTr="006B1D83">
        <w:trPr>
          <w:trHeight w:val="315"/>
          <w:jc w:val="center"/>
        </w:trPr>
        <w:tc>
          <w:tcPr>
            <w:tcW w:w="5668"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Materials used to assist students with range of motion</w:t>
            </w:r>
          </w:p>
        </w:tc>
        <w:tc>
          <w:tcPr>
            <w:tcW w:w="5375"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Triangular bandage</w:t>
            </w:r>
          </w:p>
        </w:tc>
      </w:tr>
      <w:tr w:rsidR="0042708C" w:rsidRPr="00C84B5B" w:rsidTr="006B1D83">
        <w:trPr>
          <w:trHeight w:val="315"/>
          <w:jc w:val="center"/>
        </w:trPr>
        <w:tc>
          <w:tcPr>
            <w:tcW w:w="5668"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Mobility equipment (e.g., walkers, wheelchairs, scooters)</w:t>
            </w:r>
          </w:p>
        </w:tc>
        <w:tc>
          <w:tcPr>
            <w:tcW w:w="5375"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V</w:t>
            </w:r>
            <w:r>
              <w:rPr>
                <w:rFonts w:ascii="Times New Roman" w:hAnsi="Times New Roman"/>
                <w:color w:val="000000"/>
                <w:sz w:val="20"/>
                <w:szCs w:val="20"/>
              </w:rPr>
              <w:t>ision testing machine such as the T</w:t>
            </w:r>
            <w:r w:rsidRPr="00C84B5B">
              <w:rPr>
                <w:rFonts w:ascii="Times New Roman" w:hAnsi="Times New Roman"/>
                <w:color w:val="000000"/>
                <w:sz w:val="20"/>
                <w:szCs w:val="20"/>
              </w:rPr>
              <w:t>itmus</w:t>
            </w:r>
          </w:p>
        </w:tc>
      </w:tr>
      <w:tr w:rsidR="0042708C" w:rsidRPr="00C84B5B" w:rsidTr="006B1D83">
        <w:trPr>
          <w:trHeight w:val="315"/>
          <w:jc w:val="center"/>
        </w:trPr>
        <w:tc>
          <w:tcPr>
            <w:tcW w:w="5668"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Nebulizers</w:t>
            </w:r>
          </w:p>
        </w:tc>
        <w:tc>
          <w:tcPr>
            <w:tcW w:w="5375"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Visual reinforcement audiometry equipment and other instruments necessary for assessing young or difficult-to-test children</w:t>
            </w:r>
          </w:p>
        </w:tc>
      </w:tr>
      <w:tr w:rsidR="0042708C" w:rsidRPr="00C84B5B" w:rsidTr="006B1D83">
        <w:trPr>
          <w:trHeight w:val="315"/>
          <w:jc w:val="center"/>
        </w:trPr>
        <w:tc>
          <w:tcPr>
            <w:tcW w:w="5668" w:type="dxa"/>
          </w:tcPr>
          <w:p w:rsidR="0042708C" w:rsidRPr="00C84B5B" w:rsidRDefault="0042708C" w:rsidP="00C84B5B">
            <w:pPr>
              <w:pStyle w:val="ListParagraph"/>
              <w:spacing w:line="240" w:lineRule="auto"/>
              <w:rPr>
                <w:rFonts w:ascii="Times New Roman" w:hAnsi="Times New Roman"/>
                <w:color w:val="000000"/>
                <w:sz w:val="20"/>
                <w:szCs w:val="20"/>
              </w:rPr>
            </w:pPr>
          </w:p>
        </w:tc>
        <w:tc>
          <w:tcPr>
            <w:tcW w:w="5375" w:type="dxa"/>
          </w:tcPr>
          <w:p w:rsidR="0042708C" w:rsidRPr="00C84B5B" w:rsidRDefault="0042708C" w:rsidP="00C84B5B">
            <w:pPr>
              <w:pStyle w:val="ListParagraph"/>
              <w:numPr>
                <w:ilvl w:val="0"/>
                <w:numId w:val="38"/>
              </w:numPr>
              <w:spacing w:line="240" w:lineRule="auto"/>
              <w:rPr>
                <w:rFonts w:ascii="Times New Roman" w:hAnsi="Times New Roman"/>
                <w:color w:val="000000"/>
                <w:sz w:val="20"/>
                <w:szCs w:val="20"/>
              </w:rPr>
            </w:pPr>
            <w:r w:rsidRPr="00C84B5B">
              <w:rPr>
                <w:rFonts w:ascii="Times New Roman" w:hAnsi="Times New Roman"/>
                <w:color w:val="000000"/>
                <w:sz w:val="20"/>
                <w:szCs w:val="20"/>
              </w:rPr>
              <w:t>Wheelchair</w:t>
            </w:r>
          </w:p>
        </w:tc>
      </w:tr>
      <w:bookmarkEnd w:id="25"/>
    </w:tbl>
    <w:p w:rsidR="0042708C" w:rsidRDefault="0042708C" w:rsidP="00687285">
      <w:pPr>
        <w:spacing w:line="240" w:lineRule="auto"/>
        <w:rPr>
          <w:rFonts w:ascii="Times New Roman" w:hAnsi="Times New Roman"/>
          <w:sz w:val="24"/>
          <w:szCs w:val="24"/>
        </w:rPr>
      </w:pPr>
    </w:p>
    <w:p w:rsidR="0042708C" w:rsidRPr="005E7DD6" w:rsidRDefault="0042708C" w:rsidP="00CF52E9">
      <w:pPr>
        <w:pStyle w:val="Heading3"/>
        <w:spacing w:before="0" w:after="0" w:line="240" w:lineRule="auto"/>
        <w:rPr>
          <w:rFonts w:ascii="Times New Roman" w:hAnsi="Times New Roman"/>
          <w:szCs w:val="26"/>
        </w:rPr>
      </w:pPr>
      <w:r w:rsidRPr="005E7DD6">
        <w:rPr>
          <w:rFonts w:ascii="Times New Roman" w:hAnsi="Times New Roman"/>
          <w:szCs w:val="26"/>
        </w:rPr>
        <w:t>Direct Medical Services Materials</w:t>
      </w:r>
      <w:r>
        <w:rPr>
          <w:rFonts w:ascii="Times New Roman" w:hAnsi="Times New Roman"/>
          <w:szCs w:val="26"/>
        </w:rPr>
        <w:t xml:space="preserve"> and </w:t>
      </w:r>
      <w:r w:rsidRPr="005E7DD6">
        <w:rPr>
          <w:rFonts w:ascii="Times New Roman" w:hAnsi="Times New Roman"/>
          <w:szCs w:val="26"/>
        </w:rPr>
        <w:t>Suppl</w:t>
      </w:r>
      <w:r>
        <w:rPr>
          <w:rFonts w:ascii="Times New Roman" w:hAnsi="Times New Roman"/>
          <w:szCs w:val="26"/>
        </w:rPr>
        <w:t>y Paid With Federal Funds:</w:t>
      </w:r>
    </w:p>
    <w:p w:rsidR="0042708C" w:rsidRPr="00AE2085" w:rsidRDefault="0042708C" w:rsidP="00CF52E9">
      <w:pPr>
        <w:pStyle w:val="Heading4"/>
        <w:spacing w:before="0" w:line="240" w:lineRule="auto"/>
        <w:rPr>
          <w:rFonts w:ascii="Times New Roman" w:hAnsi="Times New Roman"/>
          <w:b w:val="0"/>
          <w:i w:val="0"/>
          <w:color w:val="auto"/>
          <w:sz w:val="24"/>
          <w:szCs w:val="24"/>
        </w:rPr>
      </w:pPr>
      <w:r w:rsidRPr="00AE2085">
        <w:rPr>
          <w:rFonts w:ascii="Times New Roman" w:hAnsi="Times New Roman"/>
          <w:b w:val="0"/>
          <w:i w:val="0"/>
          <w:color w:val="auto"/>
          <w:sz w:val="24"/>
          <w:szCs w:val="24"/>
        </w:rPr>
        <w:t>If any of the costs reported as “Direct Medical Service Materials</w:t>
      </w:r>
      <w:r>
        <w:rPr>
          <w:rFonts w:ascii="Times New Roman" w:hAnsi="Times New Roman"/>
          <w:b w:val="0"/>
          <w:i w:val="0"/>
          <w:color w:val="auto"/>
          <w:sz w:val="24"/>
          <w:szCs w:val="24"/>
        </w:rPr>
        <w:t xml:space="preserve"> and </w:t>
      </w:r>
      <w:r w:rsidRPr="00AE2085">
        <w:rPr>
          <w:rFonts w:ascii="Times New Roman" w:hAnsi="Times New Roman"/>
          <w:b w:val="0"/>
          <w:i w:val="0"/>
          <w:color w:val="auto"/>
          <w:sz w:val="24"/>
          <w:szCs w:val="24"/>
        </w:rPr>
        <w:t>Suppl</w:t>
      </w:r>
      <w:r>
        <w:rPr>
          <w:rFonts w:ascii="Times New Roman" w:hAnsi="Times New Roman"/>
          <w:b w:val="0"/>
          <w:i w:val="0"/>
          <w:color w:val="auto"/>
          <w:sz w:val="24"/>
          <w:szCs w:val="24"/>
        </w:rPr>
        <w:t>y Costs</w:t>
      </w:r>
      <w:r w:rsidRPr="00AE2085">
        <w:rPr>
          <w:rFonts w:ascii="Times New Roman" w:hAnsi="Times New Roman"/>
          <w:b w:val="0"/>
          <w:i w:val="0"/>
          <w:color w:val="auto"/>
          <w:sz w:val="24"/>
          <w:szCs w:val="24"/>
        </w:rPr>
        <w:t xml:space="preserve">” were paid with federal </w:t>
      </w:r>
      <w:r>
        <w:rPr>
          <w:rFonts w:ascii="Times New Roman" w:hAnsi="Times New Roman"/>
          <w:b w:val="0"/>
          <w:i w:val="0"/>
          <w:color w:val="auto"/>
          <w:sz w:val="24"/>
          <w:szCs w:val="24"/>
        </w:rPr>
        <w:t>funds</w:t>
      </w:r>
      <w:r w:rsidRPr="00AE2085">
        <w:rPr>
          <w:rFonts w:ascii="Times New Roman" w:hAnsi="Times New Roman"/>
          <w:b w:val="0"/>
          <w:i w:val="0"/>
          <w:color w:val="auto"/>
          <w:sz w:val="24"/>
          <w:szCs w:val="24"/>
        </w:rPr>
        <w:t xml:space="preserve"> (e.g., IDEA flow-through federal payments, Title 1 payments, or ARRA funds), report the amount of the direct medical services materials/supplies paid from federal </w:t>
      </w:r>
      <w:r>
        <w:rPr>
          <w:rFonts w:ascii="Times New Roman" w:hAnsi="Times New Roman"/>
          <w:b w:val="0"/>
          <w:i w:val="0"/>
          <w:color w:val="auto"/>
          <w:sz w:val="24"/>
          <w:szCs w:val="24"/>
        </w:rPr>
        <w:t>funds</w:t>
      </w:r>
      <w:r w:rsidRPr="00AE2085">
        <w:rPr>
          <w:rFonts w:ascii="Times New Roman" w:hAnsi="Times New Roman"/>
          <w:b w:val="0"/>
          <w:i w:val="0"/>
          <w:color w:val="auto"/>
          <w:sz w:val="24"/>
          <w:szCs w:val="24"/>
        </w:rPr>
        <w:t xml:space="preserve"> in this column.  The system will subtract the federal amounts from the totals to arrive at the allowable costs paid from state/local funds.  Thus, the amount reported in Direct Medical Services Materials</w:t>
      </w:r>
      <w:r>
        <w:rPr>
          <w:rFonts w:ascii="Times New Roman" w:hAnsi="Times New Roman"/>
          <w:b w:val="0"/>
          <w:i w:val="0"/>
          <w:color w:val="auto"/>
          <w:sz w:val="24"/>
          <w:szCs w:val="24"/>
        </w:rPr>
        <w:t xml:space="preserve"> and </w:t>
      </w:r>
      <w:r w:rsidRPr="00AE2085">
        <w:rPr>
          <w:rFonts w:ascii="Times New Roman" w:hAnsi="Times New Roman"/>
          <w:b w:val="0"/>
          <w:i w:val="0"/>
          <w:color w:val="auto"/>
          <w:sz w:val="24"/>
          <w:szCs w:val="24"/>
        </w:rPr>
        <w:t>Suppl</w:t>
      </w:r>
      <w:r>
        <w:rPr>
          <w:rFonts w:ascii="Times New Roman" w:hAnsi="Times New Roman"/>
          <w:b w:val="0"/>
          <w:i w:val="0"/>
          <w:color w:val="auto"/>
          <w:sz w:val="24"/>
          <w:szCs w:val="24"/>
        </w:rPr>
        <w:t>y Costs Federal funds</w:t>
      </w:r>
      <w:r w:rsidRPr="00AE2085">
        <w:rPr>
          <w:rFonts w:ascii="Times New Roman" w:hAnsi="Times New Roman"/>
          <w:b w:val="0"/>
          <w:i w:val="0"/>
          <w:color w:val="auto"/>
          <w:sz w:val="24"/>
          <w:szCs w:val="24"/>
        </w:rPr>
        <w:t xml:space="preserve"> cannot exceed the amount reported in Direct Medical Services Materials</w:t>
      </w:r>
      <w:r>
        <w:rPr>
          <w:rFonts w:ascii="Times New Roman" w:hAnsi="Times New Roman"/>
          <w:b w:val="0"/>
          <w:i w:val="0"/>
          <w:color w:val="auto"/>
          <w:sz w:val="24"/>
          <w:szCs w:val="24"/>
        </w:rPr>
        <w:t xml:space="preserve"> and </w:t>
      </w:r>
      <w:r w:rsidRPr="00AE2085">
        <w:rPr>
          <w:rFonts w:ascii="Times New Roman" w:hAnsi="Times New Roman"/>
          <w:b w:val="0"/>
          <w:i w:val="0"/>
          <w:color w:val="auto"/>
          <w:sz w:val="24"/>
          <w:szCs w:val="24"/>
        </w:rPr>
        <w:t>Suppl</w:t>
      </w:r>
      <w:r>
        <w:rPr>
          <w:rFonts w:ascii="Times New Roman" w:hAnsi="Times New Roman"/>
          <w:b w:val="0"/>
          <w:i w:val="0"/>
          <w:color w:val="auto"/>
          <w:sz w:val="24"/>
          <w:szCs w:val="24"/>
        </w:rPr>
        <w:t>y Costs</w:t>
      </w:r>
      <w:r w:rsidRPr="00AE2085">
        <w:rPr>
          <w:rFonts w:ascii="Times New Roman" w:hAnsi="Times New Roman"/>
          <w:b w:val="0"/>
          <w:i w:val="0"/>
          <w:color w:val="auto"/>
          <w:sz w:val="24"/>
          <w:szCs w:val="24"/>
        </w:rPr>
        <w:t>.</w:t>
      </w:r>
    </w:p>
    <w:p w:rsidR="0042708C" w:rsidRPr="0012332C" w:rsidRDefault="0042708C" w:rsidP="007D71A9">
      <w:pPr>
        <w:pStyle w:val="Heading3"/>
        <w:rPr>
          <w:rFonts w:ascii="Times New Roman" w:hAnsi="Times New Roman"/>
        </w:rPr>
      </w:pPr>
      <w:r w:rsidRPr="0012332C">
        <w:rPr>
          <w:rFonts w:ascii="Times New Roman" w:hAnsi="Times New Roman"/>
        </w:rPr>
        <w:t>SYSTEM GENERATED DATA</w:t>
      </w:r>
    </w:p>
    <w:p w:rsidR="0042708C" w:rsidRPr="0012332C" w:rsidRDefault="0042708C" w:rsidP="007D71A9">
      <w:pPr>
        <w:pStyle w:val="Heading4"/>
        <w:rPr>
          <w:rFonts w:ascii="Times New Roman Bold" w:hAnsi="Times New Roman Bold"/>
          <w:color w:val="auto"/>
          <w:sz w:val="24"/>
          <w:szCs w:val="24"/>
        </w:rPr>
      </w:pPr>
      <w:r w:rsidRPr="0012332C">
        <w:rPr>
          <w:rFonts w:ascii="Times New Roman Bold" w:hAnsi="Times New Roman Bold"/>
          <w:color w:val="auto"/>
          <w:sz w:val="24"/>
          <w:szCs w:val="24"/>
        </w:rPr>
        <w:t>Provider Category:</w:t>
      </w:r>
    </w:p>
    <w:p w:rsidR="0042708C" w:rsidRPr="0012332C" w:rsidRDefault="0042708C" w:rsidP="007D71A9">
      <w:pPr>
        <w:rPr>
          <w:rFonts w:ascii="Times New Roman" w:hAnsi="Times New Roman"/>
          <w:i/>
          <w:sz w:val="24"/>
          <w:szCs w:val="24"/>
        </w:rPr>
      </w:pPr>
      <w:r w:rsidRPr="0012332C">
        <w:rPr>
          <w:rFonts w:ascii="Times New Roman" w:hAnsi="Times New Roman"/>
          <w:sz w:val="24"/>
          <w:szCs w:val="24"/>
        </w:rPr>
        <w:t xml:space="preserve">All unique values from </w:t>
      </w:r>
      <w:r>
        <w:rPr>
          <w:rFonts w:ascii="Times New Roman" w:hAnsi="Times New Roman"/>
          <w:sz w:val="24"/>
          <w:szCs w:val="24"/>
        </w:rPr>
        <w:t xml:space="preserve">the </w:t>
      </w:r>
      <w:r w:rsidRPr="0012332C">
        <w:rPr>
          <w:rFonts w:ascii="Times New Roman" w:hAnsi="Times New Roman"/>
          <w:i/>
          <w:sz w:val="24"/>
          <w:szCs w:val="24"/>
        </w:rPr>
        <w:t>Provider Category</w:t>
      </w:r>
      <w:r w:rsidRPr="0012332C">
        <w:rPr>
          <w:rFonts w:ascii="Times New Roman" w:hAnsi="Times New Roman"/>
          <w:sz w:val="24"/>
          <w:szCs w:val="24"/>
        </w:rPr>
        <w:t xml:space="preserve"> found on </w:t>
      </w:r>
      <w:r w:rsidRPr="0012332C">
        <w:rPr>
          <w:rFonts w:ascii="Times New Roman" w:hAnsi="Times New Roman"/>
          <w:i/>
          <w:sz w:val="24"/>
          <w:szCs w:val="24"/>
        </w:rPr>
        <w:t>the LEA Payroll Information by Position Page.</w:t>
      </w:r>
    </w:p>
    <w:p w:rsidR="0042708C" w:rsidRPr="0012332C" w:rsidRDefault="0042708C" w:rsidP="007D71A9">
      <w:pPr>
        <w:pStyle w:val="Heading4"/>
        <w:spacing w:before="0"/>
        <w:rPr>
          <w:rFonts w:ascii="Times New Roman" w:hAnsi="Times New Roman"/>
          <w:sz w:val="24"/>
          <w:szCs w:val="24"/>
        </w:rPr>
      </w:pPr>
    </w:p>
    <w:p w:rsidR="0042708C" w:rsidRPr="0012332C" w:rsidRDefault="0042708C" w:rsidP="007D71A9">
      <w:pPr>
        <w:pStyle w:val="Heading4"/>
        <w:spacing w:before="0"/>
        <w:rPr>
          <w:rFonts w:ascii="Times New Roman Bold" w:hAnsi="Times New Roman Bold"/>
          <w:color w:val="auto"/>
          <w:sz w:val="24"/>
          <w:szCs w:val="24"/>
        </w:rPr>
      </w:pPr>
      <w:r w:rsidRPr="0012332C">
        <w:rPr>
          <w:rFonts w:ascii="Times New Roman Bold" w:hAnsi="Times New Roman Bold"/>
          <w:color w:val="auto"/>
          <w:sz w:val="24"/>
          <w:szCs w:val="24"/>
        </w:rPr>
        <w:t xml:space="preserve">Total </w:t>
      </w:r>
      <w:r>
        <w:rPr>
          <w:rFonts w:ascii="Times New Roman Bold" w:hAnsi="Times New Roman Bold"/>
          <w:color w:val="auto"/>
          <w:sz w:val="24"/>
          <w:szCs w:val="24"/>
        </w:rPr>
        <w:t xml:space="preserve">Direct Medical Services Other </w:t>
      </w:r>
      <w:r w:rsidRPr="0012332C">
        <w:rPr>
          <w:rFonts w:ascii="Times New Roman Bold" w:hAnsi="Times New Roman Bold"/>
          <w:color w:val="auto"/>
          <w:sz w:val="24"/>
          <w:szCs w:val="24"/>
        </w:rPr>
        <w:t>Costs:</w:t>
      </w:r>
    </w:p>
    <w:p w:rsidR="0042708C" w:rsidRPr="0012332C" w:rsidRDefault="0042708C" w:rsidP="007D71A9">
      <w:pPr>
        <w:rPr>
          <w:rFonts w:ascii="Times New Roman" w:hAnsi="Times New Roman"/>
          <w:sz w:val="24"/>
          <w:szCs w:val="24"/>
        </w:rPr>
      </w:pPr>
      <w:r w:rsidRPr="0012332C">
        <w:rPr>
          <w:rFonts w:ascii="Times New Roman" w:hAnsi="Times New Roman"/>
          <w:sz w:val="24"/>
          <w:szCs w:val="24"/>
        </w:rPr>
        <w:t>This is calculated b</w:t>
      </w:r>
      <w:r>
        <w:rPr>
          <w:rFonts w:ascii="Times New Roman" w:hAnsi="Times New Roman"/>
          <w:sz w:val="24"/>
          <w:szCs w:val="24"/>
        </w:rPr>
        <w:t xml:space="preserve">ased on the </w:t>
      </w:r>
      <w:r w:rsidRPr="0012332C">
        <w:rPr>
          <w:rFonts w:ascii="Times New Roman" w:hAnsi="Times New Roman"/>
          <w:i/>
          <w:sz w:val="24"/>
          <w:szCs w:val="24"/>
        </w:rPr>
        <w:t>Direct Medical Services Materials</w:t>
      </w:r>
      <w:r>
        <w:rPr>
          <w:rFonts w:ascii="Times New Roman" w:hAnsi="Times New Roman"/>
          <w:i/>
          <w:sz w:val="24"/>
          <w:szCs w:val="24"/>
        </w:rPr>
        <w:t xml:space="preserve"> and </w:t>
      </w:r>
      <w:r w:rsidRPr="0012332C">
        <w:rPr>
          <w:rFonts w:ascii="Times New Roman" w:hAnsi="Times New Roman"/>
          <w:i/>
          <w:sz w:val="24"/>
          <w:szCs w:val="24"/>
        </w:rPr>
        <w:t>Suppl</w:t>
      </w:r>
      <w:r>
        <w:rPr>
          <w:rFonts w:ascii="Times New Roman" w:hAnsi="Times New Roman"/>
          <w:i/>
          <w:sz w:val="24"/>
          <w:szCs w:val="24"/>
        </w:rPr>
        <w:t>y Costs</w:t>
      </w:r>
      <w:r>
        <w:rPr>
          <w:rFonts w:ascii="Times New Roman" w:hAnsi="Times New Roman"/>
          <w:sz w:val="24"/>
          <w:szCs w:val="24"/>
        </w:rPr>
        <w:t>.</w:t>
      </w:r>
      <w:r w:rsidRPr="0012332C">
        <w:rPr>
          <w:rFonts w:ascii="Times New Roman" w:hAnsi="Times New Roman"/>
          <w:sz w:val="24"/>
          <w:szCs w:val="24"/>
        </w:rPr>
        <w:t xml:space="preserve"> </w:t>
      </w:r>
    </w:p>
    <w:p w:rsidR="0042708C" w:rsidRPr="0012332C" w:rsidRDefault="0042708C" w:rsidP="007D71A9">
      <w:pPr>
        <w:pStyle w:val="Heading4"/>
        <w:spacing w:before="0"/>
        <w:rPr>
          <w:rFonts w:ascii="Times New Roman" w:hAnsi="Times New Roman"/>
          <w:sz w:val="24"/>
          <w:szCs w:val="24"/>
        </w:rPr>
      </w:pPr>
    </w:p>
    <w:p w:rsidR="0042708C" w:rsidRDefault="0042708C" w:rsidP="00CF52E9">
      <w:pPr>
        <w:spacing w:line="240" w:lineRule="auto"/>
        <w:rPr>
          <w:rFonts w:ascii="Times New Roman" w:hAnsi="Times New Roman"/>
          <w:b/>
          <w:i/>
          <w:sz w:val="24"/>
          <w:szCs w:val="24"/>
        </w:rPr>
      </w:pPr>
      <w:r w:rsidRPr="00BB581D">
        <w:rPr>
          <w:rFonts w:ascii="Times New Roman" w:hAnsi="Times New Roman"/>
          <w:b/>
          <w:i/>
          <w:sz w:val="24"/>
          <w:szCs w:val="24"/>
        </w:rPr>
        <w:t xml:space="preserve">Total </w:t>
      </w:r>
      <w:r>
        <w:rPr>
          <w:rFonts w:ascii="Times New Roman" w:hAnsi="Times New Roman"/>
          <w:b/>
          <w:i/>
          <w:sz w:val="24"/>
          <w:szCs w:val="24"/>
        </w:rPr>
        <w:t xml:space="preserve">Direct Medical Services Other Costs Paid with </w:t>
      </w:r>
      <w:r w:rsidRPr="00BB581D">
        <w:rPr>
          <w:rFonts w:ascii="Times New Roman" w:hAnsi="Times New Roman"/>
          <w:b/>
          <w:i/>
          <w:sz w:val="24"/>
          <w:szCs w:val="24"/>
        </w:rPr>
        <w:t xml:space="preserve">Federal </w:t>
      </w:r>
      <w:r>
        <w:rPr>
          <w:rFonts w:ascii="Times New Roman" w:hAnsi="Times New Roman"/>
          <w:b/>
          <w:i/>
          <w:sz w:val="24"/>
          <w:szCs w:val="24"/>
        </w:rPr>
        <w:t>Funds:</w:t>
      </w:r>
    </w:p>
    <w:p w:rsidR="0042708C" w:rsidRPr="00427FAE" w:rsidRDefault="0042708C" w:rsidP="00CF52E9">
      <w:pPr>
        <w:pStyle w:val="Heading4"/>
        <w:spacing w:before="0"/>
        <w:rPr>
          <w:rFonts w:ascii="Times New Roman Bold" w:hAnsi="Times New Roman Bold"/>
          <w:b w:val="0"/>
          <w:i w:val="0"/>
          <w:color w:val="auto"/>
          <w:sz w:val="24"/>
          <w:szCs w:val="24"/>
        </w:rPr>
      </w:pPr>
      <w:r w:rsidRPr="00427FAE">
        <w:rPr>
          <w:rFonts w:ascii="Times New Roman" w:hAnsi="Times New Roman"/>
          <w:b w:val="0"/>
          <w:i w:val="0"/>
          <w:color w:val="auto"/>
          <w:sz w:val="24"/>
          <w:szCs w:val="24"/>
        </w:rPr>
        <w:t>This is calculated b</w:t>
      </w:r>
      <w:r>
        <w:rPr>
          <w:rFonts w:ascii="Times New Roman" w:hAnsi="Times New Roman"/>
          <w:b w:val="0"/>
          <w:i w:val="0"/>
          <w:color w:val="auto"/>
          <w:sz w:val="24"/>
          <w:szCs w:val="24"/>
        </w:rPr>
        <w:t xml:space="preserve">ased on the </w:t>
      </w:r>
      <w:r w:rsidRPr="00427FAE">
        <w:rPr>
          <w:rFonts w:ascii="Times New Roman" w:hAnsi="Times New Roman"/>
          <w:b w:val="0"/>
          <w:color w:val="auto"/>
          <w:sz w:val="24"/>
          <w:szCs w:val="24"/>
        </w:rPr>
        <w:t>Direct Medical Services Material</w:t>
      </w:r>
      <w:r>
        <w:rPr>
          <w:rFonts w:ascii="Times New Roman" w:hAnsi="Times New Roman"/>
          <w:b w:val="0"/>
          <w:color w:val="auto"/>
          <w:sz w:val="24"/>
          <w:szCs w:val="24"/>
        </w:rPr>
        <w:t>s and Supplies</w:t>
      </w:r>
      <w:r w:rsidRPr="00427FAE">
        <w:rPr>
          <w:rFonts w:ascii="Times New Roman" w:hAnsi="Times New Roman"/>
          <w:b w:val="0"/>
          <w:color w:val="auto"/>
          <w:sz w:val="24"/>
          <w:szCs w:val="24"/>
        </w:rPr>
        <w:t xml:space="preserve"> </w:t>
      </w:r>
      <w:r>
        <w:rPr>
          <w:rFonts w:ascii="Times New Roman" w:hAnsi="Times New Roman"/>
          <w:b w:val="0"/>
          <w:color w:val="auto"/>
          <w:sz w:val="24"/>
          <w:szCs w:val="24"/>
        </w:rPr>
        <w:t xml:space="preserve">Paid With </w:t>
      </w:r>
      <w:r w:rsidRPr="00427FAE">
        <w:rPr>
          <w:rFonts w:ascii="Times New Roman" w:hAnsi="Times New Roman"/>
          <w:b w:val="0"/>
          <w:color w:val="auto"/>
          <w:sz w:val="24"/>
          <w:szCs w:val="24"/>
        </w:rPr>
        <w:t xml:space="preserve">Federal </w:t>
      </w:r>
      <w:r>
        <w:rPr>
          <w:rFonts w:ascii="Times New Roman" w:hAnsi="Times New Roman"/>
          <w:b w:val="0"/>
          <w:color w:val="auto"/>
          <w:sz w:val="24"/>
          <w:szCs w:val="24"/>
        </w:rPr>
        <w:t>Funds.</w:t>
      </w:r>
    </w:p>
    <w:p w:rsidR="0042708C" w:rsidRDefault="0042708C" w:rsidP="007D71A9">
      <w:pPr>
        <w:pStyle w:val="Heading4"/>
        <w:spacing w:before="0"/>
        <w:rPr>
          <w:rFonts w:ascii="Times New Roman Bold" w:hAnsi="Times New Roman Bold"/>
          <w:color w:val="auto"/>
          <w:sz w:val="24"/>
          <w:szCs w:val="24"/>
        </w:rPr>
      </w:pPr>
    </w:p>
    <w:p w:rsidR="0042708C" w:rsidRPr="0012332C" w:rsidRDefault="0042708C" w:rsidP="007D71A9">
      <w:pPr>
        <w:pStyle w:val="Heading4"/>
        <w:spacing w:before="0"/>
        <w:rPr>
          <w:rFonts w:ascii="Times New Roman Bold" w:hAnsi="Times New Roman Bold"/>
          <w:color w:val="auto"/>
          <w:sz w:val="24"/>
          <w:szCs w:val="24"/>
        </w:rPr>
      </w:pPr>
      <w:r w:rsidRPr="0012332C">
        <w:rPr>
          <w:rFonts w:ascii="Times New Roman Bold" w:hAnsi="Times New Roman Bold"/>
          <w:color w:val="auto"/>
          <w:sz w:val="24"/>
          <w:szCs w:val="24"/>
        </w:rPr>
        <w:t xml:space="preserve">Total Other Costs Net of Federal </w:t>
      </w:r>
      <w:r>
        <w:rPr>
          <w:rFonts w:ascii="Times New Roman Bold" w:hAnsi="Times New Roman Bold"/>
          <w:color w:val="auto"/>
          <w:sz w:val="24"/>
          <w:szCs w:val="24"/>
        </w:rPr>
        <w:t>Funds</w:t>
      </w:r>
      <w:r w:rsidRPr="0012332C">
        <w:rPr>
          <w:rFonts w:ascii="Times New Roman Bold" w:hAnsi="Times New Roman Bold"/>
          <w:color w:val="auto"/>
          <w:sz w:val="24"/>
          <w:szCs w:val="24"/>
        </w:rPr>
        <w:t>:</w:t>
      </w:r>
    </w:p>
    <w:p w:rsidR="0042708C" w:rsidRDefault="0042708C" w:rsidP="007D71A9">
      <w:pPr>
        <w:rPr>
          <w:rFonts w:ascii="Times New Roman" w:hAnsi="Times New Roman"/>
          <w:sz w:val="24"/>
          <w:szCs w:val="24"/>
        </w:rPr>
      </w:pPr>
      <w:r w:rsidRPr="0012332C">
        <w:rPr>
          <w:rFonts w:ascii="Times New Roman" w:hAnsi="Times New Roman"/>
          <w:sz w:val="24"/>
          <w:szCs w:val="24"/>
        </w:rPr>
        <w:t xml:space="preserve">This is calculated by subtracting </w:t>
      </w:r>
      <w:r>
        <w:rPr>
          <w:rFonts w:ascii="Times New Roman" w:hAnsi="Times New Roman"/>
          <w:sz w:val="24"/>
          <w:szCs w:val="24"/>
        </w:rPr>
        <w:t xml:space="preserve">the </w:t>
      </w:r>
      <w:r w:rsidRPr="00D92DB6">
        <w:rPr>
          <w:rFonts w:ascii="Times New Roman" w:hAnsi="Times New Roman"/>
          <w:i/>
          <w:sz w:val="24"/>
          <w:szCs w:val="24"/>
        </w:rPr>
        <w:t xml:space="preserve">Total Direct Medical Services Other Costs Paid with Federal Funds </w:t>
      </w:r>
      <w:r w:rsidRPr="0012332C">
        <w:rPr>
          <w:rFonts w:ascii="Times New Roman" w:hAnsi="Times New Roman"/>
          <w:sz w:val="24"/>
          <w:szCs w:val="24"/>
        </w:rPr>
        <w:t xml:space="preserve">from </w:t>
      </w:r>
      <w:r>
        <w:rPr>
          <w:rFonts w:ascii="Times New Roman" w:hAnsi="Times New Roman"/>
          <w:sz w:val="24"/>
          <w:szCs w:val="24"/>
        </w:rPr>
        <w:t xml:space="preserve">the </w:t>
      </w:r>
      <w:r w:rsidRPr="00D92DB6">
        <w:rPr>
          <w:rFonts w:ascii="Times New Roman" w:hAnsi="Times New Roman"/>
          <w:i/>
          <w:sz w:val="24"/>
          <w:szCs w:val="24"/>
        </w:rPr>
        <w:t>Total Direct Medical Services Other Costs</w:t>
      </w:r>
      <w:r w:rsidRPr="0012332C">
        <w:rPr>
          <w:rFonts w:ascii="Times New Roman" w:hAnsi="Times New Roman"/>
          <w:sz w:val="24"/>
          <w:szCs w:val="24"/>
        </w:rPr>
        <w:t>.</w:t>
      </w:r>
    </w:p>
    <w:p w:rsidR="0042708C" w:rsidRDefault="0042708C" w:rsidP="007D71A9">
      <w:pPr>
        <w:rPr>
          <w:rFonts w:ascii="Times New Roman" w:hAnsi="Times New Roman"/>
          <w:sz w:val="24"/>
          <w:szCs w:val="24"/>
        </w:rPr>
      </w:pPr>
    </w:p>
    <w:p w:rsidR="0042708C" w:rsidRDefault="0042708C" w:rsidP="007D71A9">
      <w:pPr>
        <w:rPr>
          <w:rFonts w:ascii="Times New Roman" w:hAnsi="Times New Roman"/>
          <w:sz w:val="24"/>
          <w:szCs w:val="24"/>
        </w:rPr>
      </w:pPr>
      <w:r>
        <w:rPr>
          <w:rFonts w:ascii="Times New Roman" w:hAnsi="Times New Roman"/>
          <w:sz w:val="24"/>
          <w:szCs w:val="24"/>
        </w:rPr>
        <w:t>The following table illustrates the Direct Medical Services Non Payroll Information page in the CISS Cost Report.</w:t>
      </w:r>
    </w:p>
    <w:p w:rsidR="0042708C" w:rsidRDefault="0042708C" w:rsidP="007D71A9">
      <w:pPr>
        <w:rPr>
          <w:rFonts w:ascii="Times New Roman" w:hAnsi="Times New Roman"/>
          <w:sz w:val="24"/>
          <w:szCs w:val="24"/>
        </w:rPr>
      </w:pPr>
    </w:p>
    <w:p w:rsidR="0042708C" w:rsidRPr="005755F3" w:rsidRDefault="0042708C" w:rsidP="007D71A9">
      <w:pPr>
        <w:rPr>
          <w:b/>
        </w:rPr>
      </w:pPr>
      <w:r w:rsidRPr="006D7340">
        <w:rPr>
          <w:b/>
        </w:rPr>
        <w:t xml:space="preserve">Table - </w:t>
      </w:r>
      <w:r>
        <w:rPr>
          <w:b/>
        </w:rPr>
        <w:t>9</w:t>
      </w:r>
    </w:p>
    <w:p w:rsidR="0042708C" w:rsidRPr="0012332C" w:rsidRDefault="00956D09" w:rsidP="007D71A9">
      <w:pPr>
        <w:rPr>
          <w:rFonts w:ascii="Times New Roman" w:hAnsi="Times New Roman"/>
          <w:sz w:val="24"/>
          <w:szCs w:val="24"/>
        </w:rPr>
      </w:pPr>
      <w:r>
        <w:rPr>
          <w:noProof/>
          <w:szCs w:val="24"/>
        </w:rPr>
        <w:drawing>
          <wp:inline distT="0" distB="0" distL="0" distR="0">
            <wp:extent cx="6667500" cy="233362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srcRect/>
                    <a:stretch>
                      <a:fillRect/>
                    </a:stretch>
                  </pic:blipFill>
                  <pic:spPr bwMode="auto">
                    <a:xfrm>
                      <a:off x="0" y="0"/>
                      <a:ext cx="6667500" cy="2333625"/>
                    </a:xfrm>
                    <a:prstGeom prst="rect">
                      <a:avLst/>
                    </a:prstGeom>
                    <a:noFill/>
                    <a:ln w="9525">
                      <a:noFill/>
                      <a:miter lim="800000"/>
                      <a:headEnd/>
                      <a:tailEnd/>
                    </a:ln>
                  </pic:spPr>
                </pic:pic>
              </a:graphicData>
            </a:graphic>
          </wp:inline>
        </w:drawing>
      </w:r>
    </w:p>
    <w:p w:rsidR="0042708C" w:rsidRDefault="0042708C" w:rsidP="0038100A">
      <w:pPr>
        <w:rPr>
          <w:rFonts w:ascii="Times New Roman" w:hAnsi="Times New Roman"/>
          <w:sz w:val="30"/>
          <w:szCs w:val="30"/>
        </w:rPr>
        <w:sectPr w:rsidR="0042708C" w:rsidSect="00520A51">
          <w:footerReference w:type="default" r:id="rId28"/>
          <w:type w:val="continuous"/>
          <w:pgSz w:w="12240" w:h="15840" w:code="1"/>
          <w:pgMar w:top="720" w:right="720" w:bottom="720" w:left="720" w:header="720" w:footer="432" w:gutter="0"/>
          <w:cols w:space="720"/>
          <w:titlePg/>
          <w:docGrid w:linePitch="360"/>
        </w:sectPr>
      </w:pPr>
    </w:p>
    <w:p w:rsidR="0042708C" w:rsidRDefault="0042708C" w:rsidP="0012332C">
      <w:pPr>
        <w:pStyle w:val="Heading2"/>
        <w:spacing w:before="0" w:after="0" w:line="240" w:lineRule="auto"/>
        <w:rPr>
          <w:b w:val="0"/>
          <w:bCs w:val="0"/>
          <w:color w:val="auto"/>
          <w:sz w:val="22"/>
          <w:szCs w:val="22"/>
        </w:rPr>
      </w:pPr>
    </w:p>
    <w:p w:rsidR="0042708C" w:rsidRPr="0038100A" w:rsidRDefault="0042708C" w:rsidP="0038100A">
      <w:pPr>
        <w:rPr>
          <w:b/>
        </w:rPr>
      </w:pPr>
      <w:bookmarkStart w:id="27" w:name="OLE_LINK8"/>
      <w:bookmarkStart w:id="28" w:name="OLE_LINK9"/>
    </w:p>
    <w:p w:rsidR="0042708C" w:rsidRPr="0038100A" w:rsidRDefault="0042708C" w:rsidP="0038100A">
      <w:pPr>
        <w:rPr>
          <w:b/>
        </w:rPr>
      </w:pPr>
    </w:p>
    <w:p w:rsidR="0042708C" w:rsidRPr="0038100A" w:rsidRDefault="0042708C" w:rsidP="0038100A">
      <w:pPr>
        <w:rPr>
          <w:b/>
        </w:rPr>
      </w:pPr>
    </w:p>
    <w:p w:rsidR="0042708C" w:rsidRPr="0038100A" w:rsidRDefault="0042708C" w:rsidP="0038100A">
      <w:pPr>
        <w:rPr>
          <w:b/>
        </w:rPr>
      </w:pPr>
    </w:p>
    <w:p w:rsidR="0042708C" w:rsidRPr="0038100A" w:rsidRDefault="0042708C" w:rsidP="0038100A">
      <w:pPr>
        <w:pStyle w:val="Heading2"/>
        <w:rPr>
          <w:sz w:val="28"/>
          <w:szCs w:val="28"/>
        </w:rPr>
      </w:pPr>
      <w:bookmarkStart w:id="29" w:name="_Toc290294700"/>
      <w:r w:rsidRPr="0038100A">
        <w:rPr>
          <w:sz w:val="28"/>
          <w:szCs w:val="28"/>
        </w:rPr>
        <w:lastRenderedPageBreak/>
        <w:t>5C. Depreciation Expense for Direct Medical Services Equipment</w:t>
      </w:r>
      <w:bookmarkEnd w:id="29"/>
      <w:r w:rsidRPr="0038100A">
        <w:rPr>
          <w:sz w:val="28"/>
          <w:szCs w:val="28"/>
        </w:rPr>
        <w:t xml:space="preserve"> </w:t>
      </w:r>
    </w:p>
    <w:p w:rsidR="0042708C" w:rsidRPr="0038100A" w:rsidRDefault="0042708C" w:rsidP="0038100A">
      <w:pPr>
        <w:rPr>
          <w:b/>
        </w:rPr>
      </w:pPr>
    </w:p>
    <w:p w:rsidR="0042708C" w:rsidRPr="0038100A" w:rsidRDefault="0042708C" w:rsidP="0038100A">
      <w:pPr>
        <w:pStyle w:val="Heading4"/>
        <w:spacing w:before="0"/>
        <w:rPr>
          <w:rFonts w:ascii="Times New Roman Bold" w:hAnsi="Times New Roman Bold"/>
          <w:color w:val="auto"/>
          <w:sz w:val="24"/>
          <w:szCs w:val="24"/>
        </w:rPr>
      </w:pPr>
      <w:r w:rsidRPr="0038100A">
        <w:rPr>
          <w:rFonts w:ascii="Times New Roman Bold" w:hAnsi="Times New Roman Bold"/>
          <w:color w:val="auto"/>
          <w:sz w:val="24"/>
          <w:szCs w:val="24"/>
        </w:rPr>
        <w:t>Depreciation Expense for Direct Medical Services Equipment Page</w:t>
      </w:r>
    </w:p>
    <w:p w:rsidR="0042708C" w:rsidRPr="0038100A" w:rsidRDefault="0042708C" w:rsidP="0038100A">
      <w:pPr>
        <w:pStyle w:val="Heading4"/>
        <w:spacing w:before="0"/>
        <w:rPr>
          <w:rFonts w:ascii="Times New Roman" w:hAnsi="Times New Roman"/>
          <w:b w:val="0"/>
          <w:i w:val="0"/>
          <w:color w:val="auto"/>
          <w:sz w:val="24"/>
          <w:szCs w:val="24"/>
        </w:rPr>
      </w:pPr>
      <w:r w:rsidRPr="0038100A">
        <w:rPr>
          <w:rFonts w:ascii="Times New Roman" w:hAnsi="Times New Roman"/>
          <w:b w:val="0"/>
          <w:i w:val="0"/>
          <w:color w:val="auto"/>
          <w:sz w:val="24"/>
          <w:szCs w:val="24"/>
        </w:rPr>
        <w:t>This page will allow reporting of the depreciation of capital assets that are used by the client for the medical services. This equipment should be included on the LEA’s fixed asset ledger. Depreciation is the periodic reduction of the value of an asset over its useful life or the recovery of the asset's cost over the useful life of the asset. (Please note this is not market value.)</w:t>
      </w:r>
    </w:p>
    <w:p w:rsidR="0042708C" w:rsidRPr="0038100A" w:rsidRDefault="0042708C" w:rsidP="0038100A">
      <w:pPr>
        <w:rPr>
          <w:b/>
        </w:rPr>
      </w:pPr>
    </w:p>
    <w:p w:rsidR="0042708C" w:rsidRPr="0038100A" w:rsidRDefault="0042708C" w:rsidP="0038100A">
      <w:pPr>
        <w:pStyle w:val="Heading4"/>
        <w:spacing w:before="0"/>
        <w:rPr>
          <w:rFonts w:ascii="Times New Roman" w:hAnsi="Times New Roman"/>
          <w:b w:val="0"/>
          <w:i w:val="0"/>
          <w:color w:val="auto"/>
          <w:sz w:val="24"/>
          <w:szCs w:val="24"/>
        </w:rPr>
      </w:pPr>
      <w:r w:rsidRPr="0038100A">
        <w:rPr>
          <w:rFonts w:ascii="Times New Roman" w:hAnsi="Times New Roman"/>
          <w:b w:val="0"/>
          <w:i w:val="0"/>
          <w:color w:val="auto"/>
          <w:sz w:val="24"/>
          <w:szCs w:val="24"/>
        </w:rPr>
        <w:t xml:space="preserve">Allowable depreciation expense for direct medical services includes only pure straight-line depreciation.  No accelerated or additional first-year depreciation is allowable. Any single item purchased during the cost-reporting period costing less than $5,000 must be expensed and reported accordingly.  </w:t>
      </w:r>
    </w:p>
    <w:p w:rsidR="0042708C" w:rsidRPr="0038100A" w:rsidRDefault="0042708C" w:rsidP="0038100A">
      <w:pPr>
        <w:rPr>
          <w:b/>
        </w:rPr>
      </w:pPr>
    </w:p>
    <w:p w:rsidR="0042708C" w:rsidRPr="004219C7" w:rsidRDefault="0042708C" w:rsidP="004219C7">
      <w:pPr>
        <w:pStyle w:val="Heading4"/>
        <w:spacing w:before="0"/>
        <w:rPr>
          <w:rFonts w:ascii="Times New Roman" w:hAnsi="Times New Roman"/>
          <w:b w:val="0"/>
          <w:i w:val="0"/>
          <w:color w:val="auto"/>
          <w:sz w:val="24"/>
          <w:szCs w:val="24"/>
        </w:rPr>
      </w:pPr>
      <w:r w:rsidRPr="004219C7">
        <w:rPr>
          <w:rFonts w:ascii="Times New Roman" w:hAnsi="Times New Roman"/>
          <w:b w:val="0"/>
          <w:i w:val="0"/>
          <w:color w:val="auto"/>
          <w:sz w:val="24"/>
          <w:szCs w:val="24"/>
        </w:rPr>
        <w:t>Required detail must be provided for each depreciable asset and each depreciable asset must be assigned its correct estimated useful life.</w:t>
      </w:r>
    </w:p>
    <w:p w:rsidR="0042708C" w:rsidRDefault="0042708C" w:rsidP="0038100A">
      <w:pPr>
        <w:rPr>
          <w:b/>
        </w:rPr>
      </w:pPr>
    </w:p>
    <w:p w:rsidR="0042708C" w:rsidRPr="0038100A" w:rsidRDefault="0042708C" w:rsidP="0038100A">
      <w:pPr>
        <w:rPr>
          <w:b/>
        </w:rPr>
      </w:pPr>
      <w:r w:rsidRPr="0038100A">
        <w:rPr>
          <w:b/>
        </w:rPr>
        <w:t>USER INPUT</w:t>
      </w:r>
    </w:p>
    <w:p w:rsidR="0042708C" w:rsidRDefault="0042708C" w:rsidP="0038100A">
      <w:pPr>
        <w:rPr>
          <w:b/>
        </w:rPr>
      </w:pPr>
    </w:p>
    <w:p w:rsidR="0042708C" w:rsidRPr="004F1312" w:rsidRDefault="0042708C" w:rsidP="0038100A">
      <w:pPr>
        <w:rPr>
          <w:rFonts w:ascii="Times New Roman" w:hAnsi="Times New Roman"/>
          <w:b/>
          <w:i/>
          <w:sz w:val="24"/>
          <w:szCs w:val="24"/>
        </w:rPr>
      </w:pPr>
      <w:r w:rsidRPr="004F1312">
        <w:rPr>
          <w:rFonts w:ascii="Times New Roman" w:hAnsi="Times New Roman"/>
          <w:b/>
          <w:i/>
          <w:sz w:val="24"/>
          <w:szCs w:val="24"/>
        </w:rPr>
        <w:t>Job Category:</w:t>
      </w:r>
    </w:p>
    <w:p w:rsidR="0042708C" w:rsidRPr="004F1312" w:rsidRDefault="0042708C" w:rsidP="004F1312">
      <w:pPr>
        <w:pStyle w:val="Heading4"/>
        <w:spacing w:before="0"/>
        <w:rPr>
          <w:rFonts w:ascii="Times New Roman" w:hAnsi="Times New Roman"/>
          <w:b w:val="0"/>
          <w:i w:val="0"/>
          <w:color w:val="auto"/>
          <w:sz w:val="24"/>
          <w:szCs w:val="24"/>
        </w:rPr>
      </w:pPr>
      <w:r w:rsidRPr="004F1312">
        <w:rPr>
          <w:rFonts w:ascii="Times New Roman" w:hAnsi="Times New Roman"/>
          <w:b w:val="0"/>
          <w:i w:val="0"/>
          <w:color w:val="auto"/>
          <w:sz w:val="24"/>
          <w:szCs w:val="24"/>
        </w:rPr>
        <w:t>This list is populated with the allowable CISS direct medical service job categories.</w:t>
      </w:r>
    </w:p>
    <w:p w:rsidR="0042708C" w:rsidRPr="0038100A" w:rsidRDefault="0042708C" w:rsidP="0038100A">
      <w:pPr>
        <w:rPr>
          <w:b/>
        </w:rPr>
      </w:pPr>
    </w:p>
    <w:p w:rsidR="0042708C" w:rsidRPr="004F1312" w:rsidRDefault="0042708C" w:rsidP="0038100A">
      <w:pPr>
        <w:rPr>
          <w:rFonts w:ascii="Times New Roman" w:hAnsi="Times New Roman"/>
          <w:b/>
          <w:i/>
          <w:sz w:val="24"/>
          <w:szCs w:val="24"/>
        </w:rPr>
      </w:pPr>
      <w:r w:rsidRPr="004F1312">
        <w:rPr>
          <w:rFonts w:ascii="Times New Roman" w:hAnsi="Times New Roman"/>
          <w:b/>
          <w:i/>
          <w:sz w:val="24"/>
          <w:szCs w:val="24"/>
        </w:rPr>
        <w:t>Asset Type:</w:t>
      </w:r>
    </w:p>
    <w:p w:rsidR="0042708C" w:rsidRPr="004219C7" w:rsidRDefault="0042708C" w:rsidP="004219C7">
      <w:pPr>
        <w:pStyle w:val="Heading4"/>
        <w:spacing w:before="0"/>
        <w:rPr>
          <w:rFonts w:ascii="Times New Roman" w:hAnsi="Times New Roman"/>
          <w:b w:val="0"/>
          <w:i w:val="0"/>
          <w:color w:val="auto"/>
          <w:sz w:val="24"/>
          <w:szCs w:val="24"/>
        </w:rPr>
      </w:pPr>
      <w:r w:rsidRPr="004219C7">
        <w:rPr>
          <w:rFonts w:ascii="Times New Roman" w:hAnsi="Times New Roman"/>
          <w:b w:val="0"/>
          <w:i w:val="0"/>
          <w:color w:val="auto"/>
          <w:sz w:val="24"/>
          <w:szCs w:val="24"/>
        </w:rPr>
        <w:t>This list is populated with groups of the most common Asset Types.   Please select an Asset Type that most closely categorizes the Medical Service Equipment in question. If you have a piece of equipment that falls under a type that is not listed, please enter it in the bottom line of the table. Do not combine items under generic descriptions such as "various", “additions" or "equipment".  Do not combine items by year purchased (e.g., "2008 computers").  Be specific in providing the description of each depreciable item.</w:t>
      </w:r>
    </w:p>
    <w:p w:rsidR="0042708C" w:rsidRPr="0038100A" w:rsidRDefault="0042708C" w:rsidP="0038100A">
      <w:pPr>
        <w:rPr>
          <w:b/>
        </w:rPr>
      </w:pPr>
    </w:p>
    <w:p w:rsidR="0042708C" w:rsidRPr="004F1312" w:rsidRDefault="0042708C" w:rsidP="0038100A">
      <w:pPr>
        <w:rPr>
          <w:rFonts w:ascii="Times New Roman" w:hAnsi="Times New Roman"/>
          <w:b/>
          <w:i/>
          <w:sz w:val="24"/>
          <w:szCs w:val="24"/>
        </w:rPr>
      </w:pPr>
      <w:r w:rsidRPr="004F1312">
        <w:rPr>
          <w:rFonts w:ascii="Times New Roman" w:hAnsi="Times New Roman"/>
          <w:b/>
          <w:i/>
          <w:sz w:val="24"/>
          <w:szCs w:val="24"/>
        </w:rPr>
        <w:t>Specific Name:</w:t>
      </w:r>
    </w:p>
    <w:p w:rsidR="0042708C" w:rsidRPr="004F1312" w:rsidRDefault="0042708C" w:rsidP="004F1312">
      <w:pPr>
        <w:pStyle w:val="Heading4"/>
        <w:spacing w:before="0"/>
        <w:rPr>
          <w:rFonts w:ascii="Times New Roman" w:hAnsi="Times New Roman"/>
          <w:b w:val="0"/>
          <w:i w:val="0"/>
          <w:color w:val="auto"/>
          <w:sz w:val="24"/>
          <w:szCs w:val="24"/>
        </w:rPr>
      </w:pPr>
      <w:r w:rsidRPr="004F1312">
        <w:rPr>
          <w:rFonts w:ascii="Times New Roman" w:hAnsi="Times New Roman"/>
          <w:b w:val="0"/>
          <w:i w:val="0"/>
          <w:color w:val="auto"/>
          <w:sz w:val="24"/>
          <w:szCs w:val="24"/>
        </w:rPr>
        <w:t xml:space="preserve">Enter the specific name of the direct medical service equipment that is to be depreciated. </w:t>
      </w:r>
    </w:p>
    <w:p w:rsidR="0042708C" w:rsidRPr="0038100A" w:rsidRDefault="0042708C" w:rsidP="0038100A">
      <w:pPr>
        <w:rPr>
          <w:b/>
        </w:rPr>
      </w:pPr>
    </w:p>
    <w:p w:rsidR="0042708C" w:rsidRPr="004F1312" w:rsidRDefault="0042708C" w:rsidP="0038100A">
      <w:pPr>
        <w:rPr>
          <w:rFonts w:ascii="Times New Roman" w:hAnsi="Times New Roman"/>
          <w:b/>
          <w:i/>
          <w:sz w:val="24"/>
          <w:szCs w:val="24"/>
        </w:rPr>
      </w:pPr>
      <w:r w:rsidRPr="004F1312">
        <w:rPr>
          <w:rFonts w:ascii="Times New Roman" w:hAnsi="Times New Roman"/>
          <w:b/>
          <w:i/>
          <w:sz w:val="24"/>
          <w:szCs w:val="24"/>
        </w:rPr>
        <w:t>Date Placed in Service:</w:t>
      </w:r>
    </w:p>
    <w:p w:rsidR="0042708C" w:rsidRPr="004F1312" w:rsidRDefault="0042708C" w:rsidP="004F1312">
      <w:pPr>
        <w:pStyle w:val="Heading4"/>
        <w:spacing w:before="0"/>
        <w:rPr>
          <w:rFonts w:ascii="Times New Roman" w:hAnsi="Times New Roman"/>
          <w:b w:val="0"/>
          <w:i w:val="0"/>
          <w:color w:val="auto"/>
          <w:sz w:val="24"/>
          <w:szCs w:val="24"/>
        </w:rPr>
      </w:pPr>
      <w:r w:rsidRPr="004F1312">
        <w:rPr>
          <w:rFonts w:ascii="Times New Roman" w:hAnsi="Times New Roman"/>
          <w:b w:val="0"/>
          <w:i w:val="0"/>
          <w:color w:val="auto"/>
          <w:sz w:val="24"/>
          <w:szCs w:val="24"/>
        </w:rPr>
        <w:t>Enter the date the direct medical service equipment was placed into service. Note this should be the date the item was placed into service and not the date the item was purchased.</w:t>
      </w:r>
    </w:p>
    <w:p w:rsidR="0042708C" w:rsidRPr="0038100A" w:rsidRDefault="0042708C" w:rsidP="0038100A">
      <w:pPr>
        <w:rPr>
          <w:b/>
        </w:rPr>
      </w:pPr>
    </w:p>
    <w:p w:rsidR="0042708C" w:rsidRPr="004F1312" w:rsidRDefault="0042708C" w:rsidP="0038100A">
      <w:pPr>
        <w:rPr>
          <w:rFonts w:ascii="Times New Roman" w:hAnsi="Times New Roman"/>
          <w:b/>
          <w:i/>
          <w:sz w:val="24"/>
          <w:szCs w:val="24"/>
        </w:rPr>
      </w:pPr>
      <w:r w:rsidRPr="004F1312">
        <w:rPr>
          <w:rFonts w:ascii="Times New Roman" w:hAnsi="Times New Roman"/>
          <w:b/>
          <w:i/>
          <w:sz w:val="24"/>
          <w:szCs w:val="24"/>
        </w:rPr>
        <w:t>Purchase Price:</w:t>
      </w:r>
    </w:p>
    <w:p w:rsidR="0042708C" w:rsidRPr="004F1312" w:rsidRDefault="0042708C" w:rsidP="004F1312">
      <w:pPr>
        <w:pStyle w:val="Heading4"/>
        <w:spacing w:before="0"/>
        <w:rPr>
          <w:rFonts w:ascii="Times New Roman" w:hAnsi="Times New Roman"/>
          <w:b w:val="0"/>
          <w:i w:val="0"/>
          <w:color w:val="auto"/>
          <w:sz w:val="24"/>
          <w:szCs w:val="24"/>
        </w:rPr>
      </w:pPr>
      <w:r w:rsidRPr="004F1312">
        <w:rPr>
          <w:rFonts w:ascii="Times New Roman" w:hAnsi="Times New Roman"/>
          <w:b w:val="0"/>
          <w:i w:val="0"/>
          <w:color w:val="auto"/>
          <w:sz w:val="24"/>
          <w:szCs w:val="24"/>
        </w:rPr>
        <w:t>Enter the cost of acquiring the asset and preparing it for use.   This is the original purchase price for this Medical Service Equipment. This number should be the full amount paid for the equipment regardless of the source of funding. Do not include Goodwill.</w:t>
      </w:r>
    </w:p>
    <w:p w:rsidR="0042708C" w:rsidRPr="0038100A" w:rsidRDefault="0042708C" w:rsidP="0038100A">
      <w:pPr>
        <w:rPr>
          <w:b/>
        </w:rPr>
      </w:pPr>
    </w:p>
    <w:p w:rsidR="0042708C" w:rsidRPr="004F1312" w:rsidRDefault="0042708C" w:rsidP="0038100A">
      <w:pPr>
        <w:rPr>
          <w:rFonts w:ascii="Times New Roman" w:hAnsi="Times New Roman"/>
          <w:b/>
          <w:i/>
          <w:sz w:val="24"/>
          <w:szCs w:val="24"/>
        </w:rPr>
      </w:pPr>
      <w:r w:rsidRPr="004F1312">
        <w:rPr>
          <w:rFonts w:ascii="Times New Roman" w:hAnsi="Times New Roman"/>
          <w:b/>
          <w:i/>
          <w:sz w:val="24"/>
          <w:szCs w:val="24"/>
        </w:rPr>
        <w:t>Federal Funding Amount:</w:t>
      </w:r>
    </w:p>
    <w:p w:rsidR="0042708C" w:rsidRPr="004F1312" w:rsidRDefault="0042708C" w:rsidP="004F1312">
      <w:pPr>
        <w:pStyle w:val="Heading4"/>
        <w:spacing w:before="0"/>
        <w:rPr>
          <w:rFonts w:ascii="Times New Roman" w:hAnsi="Times New Roman"/>
          <w:b w:val="0"/>
          <w:i w:val="0"/>
          <w:color w:val="auto"/>
          <w:sz w:val="24"/>
          <w:szCs w:val="24"/>
        </w:rPr>
      </w:pPr>
      <w:r w:rsidRPr="004F1312">
        <w:rPr>
          <w:rFonts w:ascii="Times New Roman" w:hAnsi="Times New Roman"/>
          <w:b w:val="0"/>
          <w:i w:val="0"/>
          <w:color w:val="auto"/>
          <w:sz w:val="24"/>
          <w:szCs w:val="24"/>
        </w:rPr>
        <w:t>This is the amount of Federal funding that was used toward the purchase of this equipment.</w:t>
      </w:r>
    </w:p>
    <w:p w:rsidR="0042708C" w:rsidRPr="0038100A" w:rsidRDefault="0042708C" w:rsidP="0038100A">
      <w:pPr>
        <w:rPr>
          <w:b/>
        </w:rPr>
      </w:pPr>
    </w:p>
    <w:p w:rsidR="0042708C" w:rsidRPr="0038100A" w:rsidRDefault="0042708C" w:rsidP="0038100A">
      <w:pPr>
        <w:rPr>
          <w:b/>
        </w:rPr>
      </w:pPr>
    </w:p>
    <w:p w:rsidR="0042708C" w:rsidRPr="0038100A" w:rsidRDefault="0042708C" w:rsidP="0038100A">
      <w:pPr>
        <w:rPr>
          <w:b/>
        </w:rPr>
      </w:pPr>
      <w:r w:rsidRPr="0038100A">
        <w:rPr>
          <w:b/>
        </w:rPr>
        <w:lastRenderedPageBreak/>
        <w:t>SYSTEM GENERATED DATA</w:t>
      </w:r>
    </w:p>
    <w:p w:rsidR="0042708C" w:rsidRPr="0038100A" w:rsidRDefault="0042708C" w:rsidP="0038100A">
      <w:pPr>
        <w:rPr>
          <w:b/>
        </w:rPr>
      </w:pPr>
    </w:p>
    <w:p w:rsidR="0042708C" w:rsidRPr="004F1312" w:rsidRDefault="0042708C" w:rsidP="0038100A">
      <w:pPr>
        <w:rPr>
          <w:rFonts w:ascii="Times New Roman" w:hAnsi="Times New Roman"/>
          <w:b/>
          <w:i/>
          <w:sz w:val="24"/>
          <w:szCs w:val="24"/>
        </w:rPr>
      </w:pPr>
      <w:r w:rsidRPr="004F1312">
        <w:rPr>
          <w:rFonts w:ascii="Times New Roman" w:hAnsi="Times New Roman"/>
          <w:b/>
          <w:i/>
          <w:sz w:val="24"/>
          <w:szCs w:val="24"/>
        </w:rPr>
        <w:t>Useful Life of Asset:</w:t>
      </w:r>
    </w:p>
    <w:p w:rsidR="0042708C" w:rsidRPr="004F1312" w:rsidRDefault="0042708C" w:rsidP="004F1312">
      <w:pPr>
        <w:pStyle w:val="Heading4"/>
        <w:spacing w:before="0"/>
        <w:rPr>
          <w:rFonts w:ascii="Times New Roman" w:hAnsi="Times New Roman"/>
          <w:b w:val="0"/>
          <w:i w:val="0"/>
          <w:color w:val="auto"/>
          <w:sz w:val="24"/>
          <w:szCs w:val="24"/>
        </w:rPr>
      </w:pPr>
      <w:r w:rsidRPr="004F1312">
        <w:rPr>
          <w:rFonts w:ascii="Times New Roman" w:hAnsi="Times New Roman"/>
          <w:b w:val="0"/>
          <w:i w:val="0"/>
          <w:color w:val="auto"/>
          <w:sz w:val="24"/>
          <w:szCs w:val="24"/>
        </w:rPr>
        <w:t xml:space="preserve">The useful life of each asset is derived from the Asset Type. The number of years of useful life of the claimed asset will populate automatically once the Asset Type is selected. If you have an asset that does not fit into a listed Asset Type category, enter the equipment into the bottom row of the table. The minimum useful lives must be consistent with "Estimated Useful Lives of Depreciable Hospital Assets", published by the American Hospital Association (AHA) (Item Number   061170).  </w:t>
      </w:r>
    </w:p>
    <w:p w:rsidR="0042708C" w:rsidRPr="0038100A" w:rsidRDefault="0042708C" w:rsidP="0038100A">
      <w:pPr>
        <w:rPr>
          <w:b/>
        </w:rPr>
      </w:pPr>
    </w:p>
    <w:p w:rsidR="0042708C" w:rsidRPr="004F1312" w:rsidRDefault="0042708C" w:rsidP="0038100A">
      <w:pPr>
        <w:rPr>
          <w:rFonts w:ascii="Times New Roman" w:hAnsi="Times New Roman"/>
          <w:b/>
          <w:i/>
          <w:sz w:val="24"/>
          <w:szCs w:val="24"/>
        </w:rPr>
      </w:pPr>
      <w:r w:rsidRPr="004F1312">
        <w:rPr>
          <w:rFonts w:ascii="Times New Roman" w:hAnsi="Times New Roman"/>
          <w:b/>
          <w:i/>
          <w:sz w:val="24"/>
          <w:szCs w:val="24"/>
        </w:rPr>
        <w:t>Accumulated Depreciation:</w:t>
      </w:r>
    </w:p>
    <w:p w:rsidR="0042708C" w:rsidRPr="004F1312" w:rsidRDefault="0042708C" w:rsidP="004F1312">
      <w:pPr>
        <w:pStyle w:val="Heading4"/>
        <w:spacing w:before="0"/>
        <w:rPr>
          <w:rFonts w:ascii="Times New Roman" w:hAnsi="Times New Roman"/>
          <w:b w:val="0"/>
          <w:i w:val="0"/>
          <w:color w:val="auto"/>
          <w:sz w:val="24"/>
          <w:szCs w:val="24"/>
        </w:rPr>
      </w:pPr>
      <w:r w:rsidRPr="004F1312">
        <w:rPr>
          <w:rFonts w:ascii="Times New Roman" w:hAnsi="Times New Roman"/>
          <w:b w:val="0"/>
          <w:i w:val="0"/>
          <w:color w:val="auto"/>
          <w:sz w:val="24"/>
          <w:szCs w:val="24"/>
        </w:rPr>
        <w:t xml:space="preserve">This is the amount that the equipment has depreciated since the date of purchase. This is calculated by dividing the Purchase Price Amount minus the Federal Funding Amount by the Useful Life of Asset divided by 365, which gives you the average depreciation of the equipment per day for the useful life of the asset. That number is then multiplied by the number of days the piece of equipment has been in service, which is the Date Placed in Service subtracted from the Last Day of the Fiscal Year (Data Page). </w:t>
      </w:r>
    </w:p>
    <w:p w:rsidR="0042708C" w:rsidRPr="0038100A" w:rsidRDefault="0042708C" w:rsidP="0038100A">
      <w:pPr>
        <w:rPr>
          <w:b/>
        </w:rPr>
      </w:pPr>
    </w:p>
    <w:p w:rsidR="0042708C" w:rsidRPr="004F1312" w:rsidRDefault="0042708C" w:rsidP="0038100A">
      <w:pPr>
        <w:rPr>
          <w:rFonts w:ascii="Times New Roman" w:hAnsi="Times New Roman"/>
          <w:b/>
          <w:i/>
          <w:sz w:val="24"/>
          <w:szCs w:val="24"/>
        </w:rPr>
      </w:pPr>
      <w:r w:rsidRPr="004F1312">
        <w:rPr>
          <w:rFonts w:ascii="Times New Roman" w:hAnsi="Times New Roman"/>
          <w:b/>
          <w:i/>
          <w:sz w:val="24"/>
          <w:szCs w:val="24"/>
        </w:rPr>
        <w:t>Current Year Depreciation:</w:t>
      </w:r>
    </w:p>
    <w:p w:rsidR="0042708C" w:rsidRPr="004F1312" w:rsidRDefault="0042708C" w:rsidP="004F1312">
      <w:pPr>
        <w:pStyle w:val="Heading4"/>
        <w:spacing w:before="0"/>
        <w:rPr>
          <w:rFonts w:ascii="Times New Roman" w:hAnsi="Times New Roman"/>
          <w:b w:val="0"/>
          <w:i w:val="0"/>
          <w:color w:val="auto"/>
          <w:sz w:val="24"/>
          <w:szCs w:val="24"/>
        </w:rPr>
      </w:pPr>
      <w:r w:rsidRPr="004F1312">
        <w:rPr>
          <w:rFonts w:ascii="Times New Roman" w:hAnsi="Times New Roman"/>
          <w:b w:val="0"/>
          <w:i w:val="0"/>
          <w:color w:val="auto"/>
          <w:sz w:val="24"/>
          <w:szCs w:val="24"/>
        </w:rPr>
        <w:t>This is the amount that the equipment has depreciated during the current year. This can be calculated by dividing the Purchase Price Amount minus the Federal Funding Amount by the Useful Life of Asset. The allowable amount of depreciation will be less if, during the reporting period, the asset became fully depreciated or the asset was placed into or taken out of service.  Fully depreciated means that the total accumulated depreciation for the asset is equivalent to the depreciation basis.  For cost-reporting purposes, the provider is to claim a full month of depreciation for the month the asset was placed into service, no matter what day of the month it occurred.  Conversely, the provider is not to claim depreciation for the month the asset was taken out of service, no matter what day of the month it occurred.  For example, if you purchased a depreciable item in December, you would claim six months of depreciation on your cost report for that item (July through December).  If you sold an item in March, you would claim nine months of depreciation for that item (July through March).</w:t>
      </w:r>
    </w:p>
    <w:p w:rsidR="0042708C" w:rsidRPr="0038100A" w:rsidRDefault="0042708C" w:rsidP="0038100A">
      <w:pPr>
        <w:rPr>
          <w:b/>
        </w:rPr>
      </w:pPr>
    </w:p>
    <w:p w:rsidR="0042708C" w:rsidRDefault="0042708C" w:rsidP="0038100A">
      <w:pPr>
        <w:rPr>
          <w:b/>
        </w:rPr>
      </w:pPr>
    </w:p>
    <w:p w:rsidR="0042708C" w:rsidRPr="00003FA7" w:rsidRDefault="0042708C" w:rsidP="0038100A">
      <w:pPr>
        <w:rPr>
          <w:b/>
        </w:rPr>
      </w:pPr>
      <w:r w:rsidRPr="006D7340">
        <w:rPr>
          <w:b/>
        </w:rPr>
        <w:t xml:space="preserve">Table - </w:t>
      </w:r>
      <w:r>
        <w:rPr>
          <w:b/>
        </w:rPr>
        <w:t>10</w:t>
      </w:r>
    </w:p>
    <w:bookmarkEnd w:id="27"/>
    <w:bookmarkEnd w:id="28"/>
    <w:p w:rsidR="0042708C" w:rsidRDefault="00956D09" w:rsidP="0038100A">
      <w:r>
        <w:rPr>
          <w:noProof/>
        </w:rPr>
        <w:drawing>
          <wp:inline distT="0" distB="0" distL="0" distR="0">
            <wp:extent cx="6829425" cy="800100"/>
            <wp:effectExtent l="19050" t="0" r="9525" b="0"/>
            <wp:docPr id="1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srcRect/>
                    <a:stretch>
                      <a:fillRect/>
                    </a:stretch>
                  </pic:blipFill>
                  <pic:spPr bwMode="auto">
                    <a:xfrm>
                      <a:off x="0" y="0"/>
                      <a:ext cx="6829425" cy="800100"/>
                    </a:xfrm>
                    <a:prstGeom prst="rect">
                      <a:avLst/>
                    </a:prstGeom>
                    <a:noFill/>
                    <a:ln w="9525">
                      <a:noFill/>
                      <a:miter lim="800000"/>
                      <a:headEnd/>
                      <a:tailEnd/>
                    </a:ln>
                  </pic:spPr>
                </pic:pic>
              </a:graphicData>
            </a:graphic>
          </wp:inline>
        </w:drawing>
      </w:r>
    </w:p>
    <w:p w:rsidR="0042708C" w:rsidRPr="0038100A" w:rsidRDefault="0042708C" w:rsidP="0038100A"/>
    <w:p w:rsidR="0042708C" w:rsidRDefault="0042708C" w:rsidP="0038100A"/>
    <w:p w:rsidR="0042708C" w:rsidRDefault="0042708C" w:rsidP="0038100A"/>
    <w:p w:rsidR="0042708C" w:rsidRPr="0038100A" w:rsidRDefault="0042708C" w:rsidP="0038100A"/>
    <w:p w:rsidR="0042708C" w:rsidRDefault="0042708C" w:rsidP="0012332C">
      <w:pPr>
        <w:pStyle w:val="Heading2"/>
        <w:spacing w:before="0" w:after="0" w:line="240" w:lineRule="auto"/>
        <w:rPr>
          <w:rFonts w:ascii="Times New Roman" w:hAnsi="Times New Roman"/>
          <w:sz w:val="30"/>
          <w:szCs w:val="30"/>
        </w:rPr>
      </w:pPr>
      <w:bookmarkStart w:id="30" w:name="_Toc290294701"/>
      <w:r>
        <w:rPr>
          <w:rFonts w:ascii="Times New Roman" w:hAnsi="Times New Roman"/>
          <w:sz w:val="30"/>
          <w:szCs w:val="30"/>
        </w:rPr>
        <w:t>5</w:t>
      </w:r>
      <w:r w:rsidRPr="00210066">
        <w:rPr>
          <w:rFonts w:ascii="Times New Roman" w:hAnsi="Times New Roman"/>
          <w:sz w:val="30"/>
          <w:szCs w:val="30"/>
        </w:rPr>
        <w:t xml:space="preserve">D. </w:t>
      </w:r>
      <w:r>
        <w:rPr>
          <w:rFonts w:ascii="Times New Roman" w:hAnsi="Times New Roman"/>
          <w:sz w:val="30"/>
          <w:szCs w:val="30"/>
        </w:rPr>
        <w:t>LEA Payroll Information Summary Report</w:t>
      </w:r>
      <w:bookmarkEnd w:id="30"/>
      <w:r>
        <w:rPr>
          <w:rFonts w:ascii="Times New Roman" w:hAnsi="Times New Roman"/>
          <w:sz w:val="30"/>
          <w:szCs w:val="30"/>
        </w:rPr>
        <w:t xml:space="preserve"> </w:t>
      </w:r>
    </w:p>
    <w:p w:rsidR="0042708C" w:rsidRPr="00210066" w:rsidRDefault="0042708C" w:rsidP="0012332C">
      <w:pPr>
        <w:rPr>
          <w:rFonts w:ascii="Times New Roman" w:hAnsi="Times New Roman"/>
          <w:sz w:val="24"/>
          <w:szCs w:val="24"/>
        </w:rPr>
      </w:pPr>
    </w:p>
    <w:p w:rsidR="0042708C" w:rsidRDefault="0042708C" w:rsidP="0012332C">
      <w:pPr>
        <w:rPr>
          <w:rFonts w:ascii="Times New Roman" w:hAnsi="Times New Roman"/>
          <w:sz w:val="24"/>
          <w:szCs w:val="24"/>
        </w:rPr>
      </w:pPr>
      <w:r w:rsidRPr="00F84138">
        <w:rPr>
          <w:rFonts w:ascii="Times New Roman" w:hAnsi="Times New Roman"/>
          <w:sz w:val="24"/>
          <w:szCs w:val="24"/>
        </w:rPr>
        <w:t xml:space="preserve">This page summarizes the direct medical services payroll information previously reported in the Quarterly Financial Submission report by job category and employment status, e.g., total number of full-time speech </w:t>
      </w:r>
      <w:r w:rsidRPr="00F84138">
        <w:rPr>
          <w:rFonts w:ascii="Times New Roman" w:hAnsi="Times New Roman"/>
          <w:sz w:val="24"/>
          <w:szCs w:val="24"/>
        </w:rPr>
        <w:lastRenderedPageBreak/>
        <w:t xml:space="preserve">language pathologists.  Payroll information includes Paid Hours, Employee Salaries, Employee Benefits, Payroll Taxes, Contracted Compensation, and </w:t>
      </w:r>
      <w:r w:rsidRPr="00060E73">
        <w:rPr>
          <w:rFonts w:ascii="Times New Roman" w:hAnsi="Times New Roman"/>
          <w:sz w:val="24"/>
          <w:szCs w:val="24"/>
        </w:rPr>
        <w:t>Compensation Expenditures Paid with Federal Funds</w:t>
      </w:r>
      <w:r w:rsidRPr="00F84138">
        <w:rPr>
          <w:rFonts w:ascii="Times New Roman" w:hAnsi="Times New Roman"/>
          <w:sz w:val="24"/>
          <w:szCs w:val="24"/>
        </w:rPr>
        <w:t>.</w:t>
      </w:r>
    </w:p>
    <w:p w:rsidR="0042708C" w:rsidRDefault="0042708C" w:rsidP="0012332C">
      <w:pPr>
        <w:rPr>
          <w:rFonts w:ascii="Times New Roman" w:hAnsi="Times New Roman"/>
          <w:sz w:val="24"/>
          <w:szCs w:val="24"/>
        </w:rPr>
      </w:pPr>
    </w:p>
    <w:p w:rsidR="0042708C" w:rsidRPr="003F7A03" w:rsidRDefault="0042708C" w:rsidP="00F5415A">
      <w:pPr>
        <w:rPr>
          <w:rFonts w:ascii="Times New Roman Bold" w:hAnsi="Times New Roman Bold"/>
          <w:i/>
          <w:sz w:val="24"/>
          <w:szCs w:val="24"/>
        </w:rPr>
      </w:pPr>
      <w:bookmarkStart w:id="31" w:name="_Toc283280246"/>
      <w:r w:rsidRPr="003F7A03">
        <w:rPr>
          <w:rFonts w:ascii="Times New Roman Bold" w:hAnsi="Times New Roman Bold"/>
          <w:i/>
          <w:sz w:val="24"/>
          <w:szCs w:val="24"/>
        </w:rPr>
        <w:t>SYSTEM GENERATED PAGES</w:t>
      </w:r>
      <w:bookmarkEnd w:id="31"/>
    </w:p>
    <w:p w:rsidR="0042708C" w:rsidRPr="003F7A03" w:rsidRDefault="0042708C" w:rsidP="00F5415A">
      <w:pPr>
        <w:rPr>
          <w:rFonts w:ascii="Times New Roman Bold" w:hAnsi="Times New Roman Bold"/>
          <w:sz w:val="24"/>
          <w:szCs w:val="24"/>
        </w:rPr>
      </w:pPr>
    </w:p>
    <w:p w:rsidR="0042708C" w:rsidRPr="003F7A03" w:rsidRDefault="0042708C" w:rsidP="00F5415A">
      <w:pPr>
        <w:rPr>
          <w:rFonts w:ascii="Times New Roman Bold" w:hAnsi="Times New Roman Bold"/>
          <w:sz w:val="24"/>
          <w:szCs w:val="24"/>
        </w:rPr>
      </w:pPr>
      <w:bookmarkStart w:id="32" w:name="_Toc283280247"/>
      <w:r w:rsidRPr="003F7A03">
        <w:rPr>
          <w:rFonts w:ascii="Times New Roman Bold" w:hAnsi="Times New Roman Bold"/>
          <w:sz w:val="24"/>
          <w:szCs w:val="24"/>
        </w:rPr>
        <w:t>LEA Payroll Information Summary Report Page</w:t>
      </w:r>
      <w:bookmarkEnd w:id="32"/>
    </w:p>
    <w:p w:rsidR="0042708C" w:rsidRPr="003F7A03" w:rsidRDefault="0042708C" w:rsidP="00F5415A">
      <w:pPr>
        <w:rPr>
          <w:rFonts w:ascii="Times New Roman" w:hAnsi="Times New Roman"/>
          <w:sz w:val="24"/>
          <w:szCs w:val="24"/>
        </w:rPr>
      </w:pPr>
      <w:r w:rsidRPr="003F7A03">
        <w:rPr>
          <w:rFonts w:ascii="Times New Roman" w:hAnsi="Times New Roman"/>
          <w:sz w:val="24"/>
          <w:szCs w:val="24"/>
        </w:rPr>
        <w:t xml:space="preserve">This page will automatically calculate and generate results based upon the information either uploaded or data entered in each quarter’s financial submission This page summarizes the four quarters of direct medical services payroll information previously reported by job category and employment status, e.g., total number of full-time speech language pathologists. </w:t>
      </w:r>
    </w:p>
    <w:p w:rsidR="0042708C" w:rsidRPr="00C87DD5" w:rsidRDefault="0042708C" w:rsidP="00F5415A"/>
    <w:p w:rsidR="0042708C" w:rsidRPr="00883FA2" w:rsidRDefault="0042708C" w:rsidP="00F5415A">
      <w:pPr>
        <w:rPr>
          <w:rFonts w:ascii="Times New Roman" w:hAnsi="Times New Roman"/>
          <w:b/>
          <w:sz w:val="24"/>
          <w:szCs w:val="24"/>
        </w:rPr>
      </w:pPr>
      <w:r w:rsidRPr="00883FA2">
        <w:rPr>
          <w:rFonts w:ascii="Times New Roman" w:hAnsi="Times New Roman"/>
          <w:b/>
          <w:sz w:val="24"/>
          <w:szCs w:val="24"/>
        </w:rPr>
        <w:t>SYSTEM GENERATED DATA</w:t>
      </w:r>
    </w:p>
    <w:p w:rsidR="0042708C" w:rsidRPr="003F7A03" w:rsidRDefault="0042708C" w:rsidP="00F5415A">
      <w:pPr>
        <w:rPr>
          <w:rFonts w:ascii="Times New Roman Bold" w:hAnsi="Times New Roman Bold"/>
          <w:sz w:val="24"/>
          <w:szCs w:val="24"/>
        </w:rPr>
      </w:pPr>
    </w:p>
    <w:p w:rsidR="0042708C" w:rsidRPr="004F1312" w:rsidRDefault="0042708C" w:rsidP="00F5415A">
      <w:pPr>
        <w:rPr>
          <w:rFonts w:ascii="Times New Roman Bold" w:hAnsi="Times New Roman Bold"/>
          <w:b/>
          <w:i/>
          <w:sz w:val="24"/>
          <w:szCs w:val="24"/>
        </w:rPr>
      </w:pPr>
      <w:r w:rsidRPr="004F1312">
        <w:rPr>
          <w:rFonts w:ascii="Times New Roman Bold" w:hAnsi="Times New Roman Bold"/>
          <w:b/>
          <w:i/>
          <w:sz w:val="24"/>
          <w:szCs w:val="24"/>
        </w:rPr>
        <w:t>Provider Category:</w:t>
      </w:r>
    </w:p>
    <w:p w:rsidR="0042708C" w:rsidRPr="003F7A03" w:rsidRDefault="0042708C" w:rsidP="00F5415A">
      <w:pPr>
        <w:rPr>
          <w:rFonts w:ascii="Times New Roman" w:hAnsi="Times New Roman"/>
          <w:sz w:val="24"/>
          <w:szCs w:val="24"/>
        </w:rPr>
      </w:pPr>
      <w:r w:rsidRPr="003F7A03">
        <w:rPr>
          <w:rFonts w:ascii="Times New Roman" w:hAnsi="Times New Roman"/>
          <w:sz w:val="24"/>
          <w:szCs w:val="24"/>
        </w:rPr>
        <w:t xml:space="preserve">This field is pulled from the </w:t>
      </w:r>
      <w:r w:rsidRPr="003F7A03">
        <w:rPr>
          <w:rFonts w:ascii="Times New Roman" w:hAnsi="Times New Roman"/>
          <w:i/>
          <w:sz w:val="24"/>
          <w:szCs w:val="24"/>
        </w:rPr>
        <w:t>LEA Payroll Information by Position Page</w:t>
      </w:r>
      <w:r w:rsidRPr="003F7A03">
        <w:rPr>
          <w:rFonts w:ascii="Times New Roman" w:hAnsi="Times New Roman"/>
          <w:sz w:val="24"/>
          <w:szCs w:val="24"/>
        </w:rPr>
        <w:t>.</w:t>
      </w:r>
    </w:p>
    <w:p w:rsidR="0042708C" w:rsidRPr="003F7A03" w:rsidRDefault="0042708C" w:rsidP="00F5415A">
      <w:pPr>
        <w:rPr>
          <w:rFonts w:ascii="Times New Roman Bold" w:hAnsi="Times New Roman Bold"/>
          <w:sz w:val="24"/>
          <w:szCs w:val="24"/>
        </w:rPr>
      </w:pPr>
    </w:p>
    <w:p w:rsidR="0042708C" w:rsidRPr="004F1312" w:rsidRDefault="0042708C" w:rsidP="00F5415A">
      <w:pPr>
        <w:rPr>
          <w:rFonts w:ascii="Times New Roman Bold" w:hAnsi="Times New Roman Bold"/>
          <w:b/>
          <w:i/>
          <w:sz w:val="24"/>
          <w:szCs w:val="24"/>
        </w:rPr>
      </w:pPr>
      <w:r w:rsidRPr="004F1312">
        <w:rPr>
          <w:rFonts w:ascii="Times New Roman Bold" w:hAnsi="Times New Roman Bold"/>
          <w:b/>
          <w:i/>
          <w:sz w:val="24"/>
          <w:szCs w:val="24"/>
        </w:rPr>
        <w:t>Full Time Equivalent, Employee Hours, Contracted Hours:</w:t>
      </w:r>
    </w:p>
    <w:p w:rsidR="0042708C" w:rsidRPr="003F7A03" w:rsidRDefault="0042708C" w:rsidP="00F5415A">
      <w:pPr>
        <w:rPr>
          <w:rFonts w:ascii="Times New Roman" w:hAnsi="Times New Roman"/>
          <w:sz w:val="24"/>
          <w:szCs w:val="24"/>
        </w:rPr>
      </w:pPr>
      <w:r w:rsidRPr="003F7A03">
        <w:rPr>
          <w:rFonts w:ascii="Times New Roman" w:hAnsi="Times New Roman"/>
          <w:sz w:val="24"/>
          <w:szCs w:val="24"/>
        </w:rPr>
        <w:t xml:space="preserve">These are calculated by taking the sum from each provider category from the </w:t>
      </w:r>
      <w:r w:rsidRPr="003F7A03">
        <w:rPr>
          <w:rFonts w:ascii="Times New Roman" w:hAnsi="Times New Roman"/>
          <w:i/>
          <w:sz w:val="24"/>
          <w:szCs w:val="24"/>
        </w:rPr>
        <w:t>LEA Payroll Information by Position Page</w:t>
      </w:r>
      <w:r w:rsidRPr="003F7A03">
        <w:rPr>
          <w:rFonts w:ascii="Times New Roman" w:hAnsi="Times New Roman"/>
          <w:sz w:val="24"/>
          <w:szCs w:val="24"/>
        </w:rPr>
        <w:t>.</w:t>
      </w:r>
    </w:p>
    <w:p w:rsidR="0042708C" w:rsidRPr="003F7A03" w:rsidRDefault="0042708C" w:rsidP="0012332C">
      <w:pPr>
        <w:rPr>
          <w:rFonts w:ascii="Times New Roman" w:hAnsi="Times New Roman"/>
          <w:sz w:val="24"/>
          <w:szCs w:val="24"/>
        </w:rPr>
      </w:pPr>
    </w:p>
    <w:p w:rsidR="0042708C" w:rsidRPr="003F7A03" w:rsidRDefault="0042708C" w:rsidP="0012332C">
      <w:pPr>
        <w:rPr>
          <w:rFonts w:ascii="Times New Roman" w:hAnsi="Times New Roman"/>
          <w:b/>
          <w:i/>
          <w:sz w:val="24"/>
          <w:szCs w:val="24"/>
        </w:rPr>
      </w:pPr>
      <w:r w:rsidRPr="003F7A03">
        <w:rPr>
          <w:rFonts w:ascii="Times New Roman" w:hAnsi="Times New Roman"/>
          <w:b/>
          <w:i/>
          <w:sz w:val="24"/>
          <w:szCs w:val="24"/>
        </w:rPr>
        <w:t>Gross Salaries:</w:t>
      </w:r>
    </w:p>
    <w:p w:rsidR="0042708C" w:rsidRPr="003F7A03" w:rsidRDefault="0042708C" w:rsidP="0012332C">
      <w:pPr>
        <w:rPr>
          <w:rFonts w:ascii="Times New Roman" w:hAnsi="Times New Roman"/>
          <w:sz w:val="24"/>
          <w:szCs w:val="24"/>
        </w:rPr>
      </w:pPr>
      <w:r w:rsidRPr="003F7A03">
        <w:rPr>
          <w:rFonts w:ascii="Times New Roman" w:hAnsi="Times New Roman"/>
          <w:sz w:val="24"/>
          <w:szCs w:val="24"/>
        </w:rPr>
        <w:t xml:space="preserve">This is the total sum of </w:t>
      </w:r>
      <w:r w:rsidRPr="003F7A03">
        <w:rPr>
          <w:rFonts w:ascii="Times New Roman" w:hAnsi="Times New Roman"/>
          <w:i/>
          <w:sz w:val="24"/>
          <w:szCs w:val="24"/>
        </w:rPr>
        <w:t>Salaries</w:t>
      </w:r>
      <w:r w:rsidRPr="003F7A03">
        <w:rPr>
          <w:rFonts w:ascii="Times New Roman" w:hAnsi="Times New Roman"/>
          <w:sz w:val="24"/>
          <w:szCs w:val="24"/>
        </w:rPr>
        <w:t xml:space="preserve"> for each provider category listed on the </w:t>
      </w:r>
      <w:r w:rsidRPr="003F7A03">
        <w:rPr>
          <w:rFonts w:ascii="Times New Roman" w:hAnsi="Times New Roman"/>
          <w:i/>
          <w:sz w:val="24"/>
          <w:szCs w:val="24"/>
        </w:rPr>
        <w:t>LEA Payroll Information by Position Page</w:t>
      </w:r>
      <w:r w:rsidRPr="003F7A03">
        <w:rPr>
          <w:rFonts w:ascii="Times New Roman" w:hAnsi="Times New Roman"/>
          <w:sz w:val="24"/>
          <w:szCs w:val="24"/>
        </w:rPr>
        <w:t>.</w:t>
      </w:r>
    </w:p>
    <w:p w:rsidR="0042708C" w:rsidRPr="003F7A03" w:rsidRDefault="0042708C" w:rsidP="0012332C">
      <w:pPr>
        <w:pStyle w:val="Heading4"/>
        <w:spacing w:before="0"/>
        <w:rPr>
          <w:rFonts w:ascii="Times New Roman Bold" w:hAnsi="Times New Roman Bold"/>
          <w:color w:val="auto"/>
          <w:sz w:val="24"/>
          <w:szCs w:val="24"/>
        </w:rPr>
      </w:pPr>
    </w:p>
    <w:p w:rsidR="0042708C" w:rsidRPr="003F7A03" w:rsidRDefault="0042708C" w:rsidP="0012332C">
      <w:pPr>
        <w:pStyle w:val="Heading4"/>
        <w:spacing w:before="0"/>
        <w:rPr>
          <w:rFonts w:ascii="Times New Roman Bold" w:hAnsi="Times New Roman Bold"/>
          <w:color w:val="auto"/>
          <w:sz w:val="24"/>
          <w:szCs w:val="24"/>
        </w:rPr>
      </w:pPr>
      <w:r w:rsidRPr="003F7A03">
        <w:rPr>
          <w:rFonts w:ascii="Times New Roman Bold" w:hAnsi="Times New Roman Bold"/>
          <w:color w:val="auto"/>
          <w:sz w:val="24"/>
          <w:szCs w:val="24"/>
        </w:rPr>
        <w:t>Employee Benefits:</w:t>
      </w:r>
    </w:p>
    <w:p w:rsidR="0042708C" w:rsidRPr="003F7A03" w:rsidRDefault="0042708C" w:rsidP="0012332C">
      <w:pPr>
        <w:rPr>
          <w:rFonts w:ascii="Times New Roman" w:hAnsi="Times New Roman"/>
          <w:sz w:val="24"/>
          <w:szCs w:val="24"/>
        </w:rPr>
      </w:pPr>
      <w:r w:rsidRPr="003F7A03">
        <w:rPr>
          <w:rFonts w:ascii="Times New Roman" w:hAnsi="Times New Roman"/>
          <w:sz w:val="24"/>
          <w:szCs w:val="24"/>
        </w:rPr>
        <w:t xml:space="preserve">This is the total sum of </w:t>
      </w:r>
      <w:r w:rsidRPr="003F7A03">
        <w:rPr>
          <w:rFonts w:ascii="Times New Roman" w:hAnsi="Times New Roman"/>
          <w:i/>
          <w:sz w:val="24"/>
          <w:szCs w:val="24"/>
        </w:rPr>
        <w:t xml:space="preserve">Retirement, Social Security, Life Insurance, Health Insurance, Other Employee Insurance, </w:t>
      </w:r>
      <w:r w:rsidRPr="003F7A03">
        <w:rPr>
          <w:rFonts w:ascii="Times New Roman" w:hAnsi="Times New Roman"/>
          <w:sz w:val="24"/>
          <w:szCs w:val="24"/>
        </w:rPr>
        <w:t>and</w:t>
      </w:r>
      <w:r w:rsidRPr="003F7A03">
        <w:rPr>
          <w:rFonts w:ascii="Times New Roman" w:hAnsi="Times New Roman"/>
          <w:i/>
          <w:sz w:val="24"/>
          <w:szCs w:val="24"/>
        </w:rPr>
        <w:t xml:space="preserve"> Other Employee Benefits</w:t>
      </w:r>
      <w:r w:rsidRPr="003F7A03">
        <w:rPr>
          <w:rFonts w:ascii="Times New Roman" w:hAnsi="Times New Roman"/>
          <w:sz w:val="24"/>
          <w:szCs w:val="24"/>
        </w:rPr>
        <w:t xml:space="preserve"> for each provider category listed on the </w:t>
      </w:r>
      <w:r w:rsidRPr="003F7A03">
        <w:rPr>
          <w:rFonts w:ascii="Times New Roman" w:hAnsi="Times New Roman"/>
          <w:i/>
          <w:sz w:val="24"/>
          <w:szCs w:val="24"/>
        </w:rPr>
        <w:t>LEA Payroll Information by Position Page</w:t>
      </w:r>
      <w:r w:rsidRPr="003F7A03">
        <w:rPr>
          <w:rFonts w:ascii="Times New Roman" w:hAnsi="Times New Roman"/>
          <w:sz w:val="24"/>
          <w:szCs w:val="24"/>
        </w:rPr>
        <w:t>.</w:t>
      </w:r>
    </w:p>
    <w:p w:rsidR="0042708C" w:rsidRPr="003F7A03" w:rsidRDefault="0042708C" w:rsidP="0012332C">
      <w:pPr>
        <w:pStyle w:val="Heading4"/>
        <w:spacing w:before="0"/>
        <w:rPr>
          <w:rFonts w:ascii="Times New Roman Bold" w:hAnsi="Times New Roman Bold"/>
          <w:color w:val="auto"/>
          <w:sz w:val="24"/>
          <w:szCs w:val="24"/>
        </w:rPr>
      </w:pPr>
    </w:p>
    <w:p w:rsidR="0042708C" w:rsidRPr="003F7A03" w:rsidRDefault="0042708C" w:rsidP="0012332C">
      <w:pPr>
        <w:pStyle w:val="Heading4"/>
        <w:spacing w:before="0"/>
        <w:rPr>
          <w:rFonts w:ascii="Times New Roman Bold" w:hAnsi="Times New Roman Bold"/>
          <w:color w:val="auto"/>
          <w:sz w:val="24"/>
          <w:szCs w:val="24"/>
        </w:rPr>
      </w:pPr>
      <w:bookmarkStart w:id="33" w:name="OLE_LINK2"/>
      <w:r>
        <w:rPr>
          <w:rFonts w:ascii="Times New Roman Bold" w:hAnsi="Times New Roman Bold"/>
          <w:color w:val="auto"/>
          <w:sz w:val="24"/>
          <w:szCs w:val="24"/>
        </w:rPr>
        <w:t>Gross Compensation Expenditures</w:t>
      </w:r>
      <w:bookmarkEnd w:id="33"/>
      <w:r w:rsidRPr="003F7A03">
        <w:rPr>
          <w:rFonts w:ascii="Times New Roman Bold" w:hAnsi="Times New Roman Bold"/>
          <w:color w:val="auto"/>
          <w:sz w:val="24"/>
          <w:szCs w:val="24"/>
        </w:rPr>
        <w:t>:</w:t>
      </w:r>
    </w:p>
    <w:p w:rsidR="0042708C" w:rsidRPr="003F7A03" w:rsidRDefault="0042708C" w:rsidP="0012332C">
      <w:pPr>
        <w:rPr>
          <w:rFonts w:ascii="Times New Roman" w:hAnsi="Times New Roman"/>
          <w:sz w:val="24"/>
          <w:szCs w:val="24"/>
        </w:rPr>
      </w:pPr>
      <w:r w:rsidRPr="003F7A03">
        <w:rPr>
          <w:rFonts w:ascii="Times New Roman" w:hAnsi="Times New Roman"/>
          <w:sz w:val="24"/>
          <w:szCs w:val="24"/>
        </w:rPr>
        <w:t xml:space="preserve">This is the sum of </w:t>
      </w:r>
      <w:r w:rsidRPr="003F7A03">
        <w:rPr>
          <w:rFonts w:ascii="Times New Roman" w:hAnsi="Times New Roman"/>
          <w:i/>
          <w:sz w:val="24"/>
          <w:szCs w:val="24"/>
        </w:rPr>
        <w:t>Gross Salaries and Employee Benefits</w:t>
      </w:r>
      <w:r w:rsidRPr="003F7A03">
        <w:rPr>
          <w:rFonts w:ascii="Times New Roman" w:hAnsi="Times New Roman"/>
          <w:sz w:val="24"/>
          <w:szCs w:val="24"/>
        </w:rPr>
        <w:t xml:space="preserve"> for each provider category listed on this page, </w:t>
      </w:r>
      <w:r w:rsidRPr="003F7A03">
        <w:rPr>
          <w:rFonts w:ascii="Times New Roman" w:hAnsi="Times New Roman"/>
          <w:i/>
          <w:sz w:val="24"/>
          <w:szCs w:val="24"/>
        </w:rPr>
        <w:t>the</w:t>
      </w:r>
      <w:r w:rsidRPr="003F7A03">
        <w:rPr>
          <w:rFonts w:ascii="Times New Roman" w:hAnsi="Times New Roman"/>
          <w:sz w:val="24"/>
          <w:szCs w:val="24"/>
        </w:rPr>
        <w:t xml:space="preserve"> </w:t>
      </w:r>
      <w:r w:rsidRPr="003F7A03">
        <w:rPr>
          <w:rFonts w:ascii="Times New Roman" w:hAnsi="Times New Roman"/>
          <w:i/>
          <w:sz w:val="24"/>
          <w:szCs w:val="24"/>
        </w:rPr>
        <w:t>LEA Payroll Information Summary Report Page</w:t>
      </w:r>
      <w:r w:rsidRPr="003F7A03">
        <w:rPr>
          <w:rFonts w:ascii="Times New Roman" w:hAnsi="Times New Roman"/>
          <w:sz w:val="24"/>
          <w:szCs w:val="24"/>
        </w:rPr>
        <w:t>.</w:t>
      </w:r>
    </w:p>
    <w:p w:rsidR="0042708C" w:rsidRPr="003F7A03" w:rsidRDefault="0042708C" w:rsidP="0012332C">
      <w:pPr>
        <w:pStyle w:val="Heading4"/>
        <w:spacing w:before="0"/>
        <w:rPr>
          <w:rFonts w:ascii="Times New Roman Bold" w:hAnsi="Times New Roman Bold"/>
          <w:color w:val="auto"/>
          <w:sz w:val="24"/>
          <w:szCs w:val="24"/>
        </w:rPr>
      </w:pPr>
    </w:p>
    <w:p w:rsidR="0042708C" w:rsidRPr="003F7A03" w:rsidRDefault="0042708C" w:rsidP="0012332C">
      <w:pPr>
        <w:pStyle w:val="Heading4"/>
        <w:spacing w:before="0"/>
        <w:rPr>
          <w:rFonts w:ascii="Times New Roman Bold" w:hAnsi="Times New Roman Bold"/>
          <w:color w:val="auto"/>
          <w:sz w:val="24"/>
          <w:szCs w:val="24"/>
        </w:rPr>
      </w:pPr>
      <w:r w:rsidRPr="003F7A03">
        <w:rPr>
          <w:rFonts w:ascii="Times New Roman Bold" w:hAnsi="Times New Roman Bold"/>
          <w:color w:val="auto"/>
          <w:sz w:val="24"/>
          <w:szCs w:val="24"/>
        </w:rPr>
        <w:t>Contractor Payments:</w:t>
      </w:r>
    </w:p>
    <w:p w:rsidR="0042708C" w:rsidRPr="003F7A03" w:rsidRDefault="0042708C" w:rsidP="0012332C">
      <w:pPr>
        <w:rPr>
          <w:rFonts w:ascii="Times New Roman" w:hAnsi="Times New Roman"/>
          <w:sz w:val="24"/>
          <w:szCs w:val="24"/>
        </w:rPr>
      </w:pPr>
      <w:r w:rsidRPr="003F7A03">
        <w:rPr>
          <w:rFonts w:ascii="Times New Roman" w:hAnsi="Times New Roman"/>
          <w:sz w:val="24"/>
          <w:szCs w:val="24"/>
        </w:rPr>
        <w:t xml:space="preserve">This is the total sum of </w:t>
      </w:r>
      <w:r w:rsidRPr="003F7A03">
        <w:rPr>
          <w:rFonts w:ascii="Times New Roman" w:hAnsi="Times New Roman"/>
          <w:i/>
          <w:sz w:val="24"/>
          <w:szCs w:val="24"/>
        </w:rPr>
        <w:t>Contracted Staff Costs</w:t>
      </w:r>
      <w:r w:rsidRPr="003F7A03">
        <w:rPr>
          <w:rFonts w:ascii="Times New Roman" w:hAnsi="Times New Roman"/>
          <w:sz w:val="24"/>
          <w:szCs w:val="24"/>
        </w:rPr>
        <w:t xml:space="preserve"> for each provider category listed on the </w:t>
      </w:r>
      <w:r w:rsidRPr="003F7A03">
        <w:rPr>
          <w:rFonts w:ascii="Times New Roman" w:hAnsi="Times New Roman"/>
          <w:i/>
          <w:sz w:val="24"/>
          <w:szCs w:val="24"/>
        </w:rPr>
        <w:t>LEA Payroll Information by Position Page</w:t>
      </w:r>
      <w:r w:rsidRPr="003F7A03">
        <w:rPr>
          <w:rFonts w:ascii="Times New Roman" w:hAnsi="Times New Roman"/>
          <w:sz w:val="24"/>
          <w:szCs w:val="24"/>
        </w:rPr>
        <w:t>.</w:t>
      </w:r>
    </w:p>
    <w:p w:rsidR="0042708C" w:rsidRPr="003F7A03" w:rsidRDefault="0042708C" w:rsidP="0012332C">
      <w:pPr>
        <w:pStyle w:val="Heading4"/>
        <w:spacing w:before="0"/>
        <w:rPr>
          <w:rFonts w:ascii="Times New Roman Bold" w:hAnsi="Times New Roman Bold"/>
          <w:color w:val="auto"/>
          <w:sz w:val="24"/>
          <w:szCs w:val="24"/>
        </w:rPr>
      </w:pPr>
    </w:p>
    <w:p w:rsidR="0042708C" w:rsidRPr="003F7A03" w:rsidRDefault="0042708C" w:rsidP="0012332C">
      <w:pPr>
        <w:pStyle w:val="Heading4"/>
        <w:spacing w:before="0"/>
        <w:rPr>
          <w:rFonts w:ascii="Times New Roman Bold" w:hAnsi="Times New Roman Bold"/>
          <w:color w:val="auto"/>
          <w:sz w:val="24"/>
          <w:szCs w:val="24"/>
        </w:rPr>
      </w:pPr>
      <w:r w:rsidRPr="003F7A03">
        <w:rPr>
          <w:rFonts w:ascii="Times New Roman Bold" w:hAnsi="Times New Roman Bold"/>
          <w:color w:val="auto"/>
          <w:sz w:val="24"/>
          <w:szCs w:val="24"/>
        </w:rPr>
        <w:t>Average Hourly Salary:</w:t>
      </w:r>
    </w:p>
    <w:p w:rsidR="0042708C" w:rsidRPr="003F7A03" w:rsidRDefault="0042708C" w:rsidP="0012332C">
      <w:pPr>
        <w:rPr>
          <w:rFonts w:ascii="Times New Roman" w:hAnsi="Times New Roman"/>
          <w:sz w:val="24"/>
          <w:szCs w:val="24"/>
        </w:rPr>
      </w:pPr>
      <w:r w:rsidRPr="003F7A03">
        <w:rPr>
          <w:rFonts w:ascii="Times New Roman" w:hAnsi="Times New Roman"/>
          <w:sz w:val="24"/>
          <w:szCs w:val="24"/>
        </w:rPr>
        <w:t xml:space="preserve">This calculation is </w:t>
      </w:r>
      <w:r w:rsidRPr="003F7A03">
        <w:rPr>
          <w:rFonts w:ascii="Times New Roman" w:hAnsi="Times New Roman"/>
          <w:i/>
          <w:sz w:val="24"/>
          <w:szCs w:val="24"/>
        </w:rPr>
        <w:t>Total Salaries &amp; Benefits</w:t>
      </w:r>
      <w:r w:rsidRPr="003F7A03">
        <w:rPr>
          <w:rFonts w:ascii="Times New Roman" w:hAnsi="Times New Roman"/>
          <w:sz w:val="24"/>
          <w:szCs w:val="24"/>
        </w:rPr>
        <w:t xml:space="preserve"> + </w:t>
      </w:r>
      <w:r w:rsidRPr="003F7A03">
        <w:rPr>
          <w:rFonts w:ascii="Times New Roman" w:hAnsi="Times New Roman"/>
          <w:i/>
          <w:sz w:val="24"/>
          <w:szCs w:val="24"/>
        </w:rPr>
        <w:t xml:space="preserve">Contractor Payments </w:t>
      </w:r>
      <w:r w:rsidRPr="003F7A03">
        <w:rPr>
          <w:rFonts w:ascii="Times New Roman" w:hAnsi="Times New Roman"/>
          <w:sz w:val="24"/>
          <w:szCs w:val="24"/>
        </w:rPr>
        <w:t>/ (</w:t>
      </w:r>
      <w:r w:rsidRPr="003F7A03">
        <w:rPr>
          <w:rFonts w:ascii="Times New Roman" w:hAnsi="Times New Roman"/>
          <w:i/>
          <w:sz w:val="24"/>
          <w:szCs w:val="24"/>
        </w:rPr>
        <w:t>Employee Hours</w:t>
      </w:r>
      <w:r w:rsidRPr="003F7A03">
        <w:rPr>
          <w:rFonts w:ascii="Times New Roman" w:hAnsi="Times New Roman"/>
          <w:sz w:val="24"/>
          <w:szCs w:val="24"/>
        </w:rPr>
        <w:t xml:space="preserve"> + </w:t>
      </w:r>
      <w:r w:rsidRPr="003F7A03">
        <w:rPr>
          <w:rFonts w:ascii="Times New Roman" w:hAnsi="Times New Roman"/>
          <w:i/>
          <w:sz w:val="24"/>
          <w:szCs w:val="24"/>
        </w:rPr>
        <w:t>Contractor</w:t>
      </w:r>
      <w:r w:rsidRPr="003F7A03">
        <w:rPr>
          <w:rFonts w:ascii="Times New Roman" w:hAnsi="Times New Roman"/>
          <w:sz w:val="24"/>
          <w:szCs w:val="24"/>
        </w:rPr>
        <w:t xml:space="preserve"> </w:t>
      </w:r>
      <w:r w:rsidRPr="003F7A03">
        <w:rPr>
          <w:rFonts w:ascii="Times New Roman" w:hAnsi="Times New Roman"/>
          <w:i/>
          <w:sz w:val="24"/>
          <w:szCs w:val="24"/>
        </w:rPr>
        <w:t>Hours</w:t>
      </w:r>
      <w:r w:rsidRPr="003F7A03">
        <w:rPr>
          <w:rFonts w:ascii="Times New Roman" w:hAnsi="Times New Roman"/>
          <w:sz w:val="24"/>
          <w:szCs w:val="24"/>
        </w:rPr>
        <w:t xml:space="preserve">) all from </w:t>
      </w:r>
      <w:r w:rsidRPr="003F7A03">
        <w:rPr>
          <w:rFonts w:ascii="Times New Roman" w:hAnsi="Times New Roman"/>
          <w:i/>
          <w:sz w:val="24"/>
          <w:szCs w:val="24"/>
        </w:rPr>
        <w:t>the LEA Payroll Information Summary Report Page.</w:t>
      </w:r>
    </w:p>
    <w:p w:rsidR="0042708C" w:rsidRPr="003F7A03" w:rsidRDefault="0042708C" w:rsidP="0012332C">
      <w:pPr>
        <w:pStyle w:val="Heading4"/>
        <w:spacing w:before="0"/>
        <w:rPr>
          <w:rFonts w:ascii="Times New Roman Bold" w:hAnsi="Times New Roman Bold"/>
          <w:color w:val="auto"/>
          <w:sz w:val="24"/>
          <w:szCs w:val="24"/>
        </w:rPr>
      </w:pPr>
    </w:p>
    <w:p w:rsidR="0042708C" w:rsidRPr="003F7A03" w:rsidRDefault="0042708C" w:rsidP="0012332C">
      <w:pPr>
        <w:pStyle w:val="Heading4"/>
        <w:spacing w:before="0"/>
        <w:rPr>
          <w:rFonts w:ascii="Times New Roman Bold" w:hAnsi="Times New Roman Bold"/>
          <w:color w:val="auto"/>
          <w:sz w:val="24"/>
          <w:szCs w:val="24"/>
        </w:rPr>
      </w:pPr>
      <w:bookmarkStart w:id="34" w:name="OLE_LINK1"/>
      <w:bookmarkStart w:id="35" w:name="OLE_LINK7"/>
      <w:bookmarkStart w:id="36" w:name="OLE_LINK5"/>
      <w:bookmarkStart w:id="37" w:name="OLE_LINK6"/>
      <w:r>
        <w:rPr>
          <w:rFonts w:ascii="Times New Roman Bold" w:hAnsi="Times New Roman Bold"/>
          <w:color w:val="auto"/>
          <w:sz w:val="24"/>
          <w:szCs w:val="24"/>
        </w:rPr>
        <w:t>Compensation Expenditures Paid With</w:t>
      </w:r>
      <w:r w:rsidRPr="003F7A03">
        <w:rPr>
          <w:rFonts w:ascii="Times New Roman Bold" w:hAnsi="Times New Roman Bold"/>
          <w:color w:val="auto"/>
          <w:sz w:val="24"/>
          <w:szCs w:val="24"/>
        </w:rPr>
        <w:t xml:space="preserve"> Federal Funds:</w:t>
      </w:r>
      <w:bookmarkEnd w:id="34"/>
      <w:bookmarkEnd w:id="35"/>
    </w:p>
    <w:bookmarkEnd w:id="36"/>
    <w:bookmarkEnd w:id="37"/>
    <w:p w:rsidR="0042708C" w:rsidRPr="003F7A03" w:rsidRDefault="0042708C" w:rsidP="0012332C">
      <w:pPr>
        <w:rPr>
          <w:rFonts w:ascii="Times New Roman" w:hAnsi="Times New Roman"/>
          <w:sz w:val="24"/>
          <w:szCs w:val="24"/>
        </w:rPr>
      </w:pPr>
      <w:r w:rsidRPr="003F7A03">
        <w:rPr>
          <w:rFonts w:ascii="Times New Roman" w:hAnsi="Times New Roman"/>
          <w:sz w:val="24"/>
          <w:szCs w:val="24"/>
        </w:rPr>
        <w:t xml:space="preserve">This is the total sum of </w:t>
      </w:r>
      <w:r w:rsidRPr="00060E73">
        <w:rPr>
          <w:rFonts w:ascii="Times New Roman" w:hAnsi="Times New Roman"/>
          <w:i/>
          <w:sz w:val="24"/>
          <w:szCs w:val="24"/>
        </w:rPr>
        <w:t>Compensation Expenditures Paid with Federal Funds</w:t>
      </w:r>
      <w:r w:rsidRPr="003F7A03">
        <w:rPr>
          <w:rFonts w:ascii="Times New Roman" w:hAnsi="Times New Roman"/>
          <w:sz w:val="24"/>
          <w:szCs w:val="24"/>
        </w:rPr>
        <w:t xml:space="preserve"> for each provider category listed on the </w:t>
      </w:r>
      <w:r w:rsidRPr="003F7A03">
        <w:rPr>
          <w:rFonts w:ascii="Times New Roman" w:hAnsi="Times New Roman"/>
          <w:i/>
          <w:sz w:val="24"/>
          <w:szCs w:val="24"/>
        </w:rPr>
        <w:t>LEA Payroll Information by Position Page</w:t>
      </w:r>
      <w:r w:rsidRPr="003F7A03">
        <w:rPr>
          <w:rFonts w:ascii="Times New Roman" w:hAnsi="Times New Roman"/>
          <w:sz w:val="24"/>
          <w:szCs w:val="24"/>
        </w:rPr>
        <w:t>.</w:t>
      </w:r>
    </w:p>
    <w:p w:rsidR="0042708C" w:rsidRPr="003F7A03" w:rsidRDefault="0042708C" w:rsidP="0012332C">
      <w:pPr>
        <w:pStyle w:val="Heading4"/>
        <w:spacing w:before="0"/>
        <w:rPr>
          <w:rFonts w:ascii="Times New Roman Bold" w:hAnsi="Times New Roman Bold"/>
          <w:color w:val="auto"/>
          <w:sz w:val="24"/>
          <w:szCs w:val="24"/>
        </w:rPr>
      </w:pPr>
    </w:p>
    <w:p w:rsidR="0042708C" w:rsidRPr="003F7A03" w:rsidRDefault="0042708C" w:rsidP="0012332C">
      <w:pPr>
        <w:pStyle w:val="Heading4"/>
        <w:spacing w:before="0"/>
        <w:rPr>
          <w:rFonts w:ascii="Times New Roman Bold" w:hAnsi="Times New Roman Bold"/>
          <w:color w:val="auto"/>
          <w:sz w:val="24"/>
          <w:szCs w:val="24"/>
        </w:rPr>
      </w:pPr>
      <w:r>
        <w:rPr>
          <w:rFonts w:ascii="Times New Roman Bold" w:hAnsi="Times New Roman Bold"/>
          <w:color w:val="auto"/>
          <w:sz w:val="24"/>
          <w:szCs w:val="24"/>
        </w:rPr>
        <w:t>Compensation Expenditures Net Federal Funds</w:t>
      </w:r>
      <w:r w:rsidRPr="003F7A03">
        <w:rPr>
          <w:rFonts w:ascii="Times New Roman Bold" w:hAnsi="Times New Roman Bold"/>
          <w:color w:val="auto"/>
          <w:sz w:val="24"/>
          <w:szCs w:val="24"/>
        </w:rPr>
        <w:t>:</w:t>
      </w:r>
    </w:p>
    <w:p w:rsidR="0042708C" w:rsidRPr="003F7A03" w:rsidRDefault="0042708C" w:rsidP="0012332C">
      <w:pPr>
        <w:rPr>
          <w:rFonts w:ascii="Times New Roman" w:hAnsi="Times New Roman"/>
          <w:sz w:val="24"/>
          <w:szCs w:val="24"/>
        </w:rPr>
      </w:pPr>
      <w:r w:rsidRPr="003F7A03">
        <w:rPr>
          <w:rFonts w:ascii="Times New Roman" w:hAnsi="Times New Roman"/>
          <w:sz w:val="24"/>
          <w:szCs w:val="24"/>
        </w:rPr>
        <w:t xml:space="preserve">This is calculated by subtracting </w:t>
      </w:r>
      <w:r w:rsidRPr="00960AA2">
        <w:rPr>
          <w:rFonts w:ascii="Times New Roman" w:hAnsi="Times New Roman"/>
          <w:i/>
          <w:sz w:val="24"/>
          <w:szCs w:val="24"/>
        </w:rPr>
        <w:t>Compensation Expenditures Paid With Federal Funds</w:t>
      </w:r>
      <w:r w:rsidRPr="003F7A03">
        <w:rPr>
          <w:rFonts w:ascii="Times New Roman" w:hAnsi="Times New Roman"/>
          <w:i/>
          <w:sz w:val="24"/>
          <w:szCs w:val="24"/>
        </w:rPr>
        <w:t xml:space="preserve"> </w:t>
      </w:r>
      <w:r w:rsidRPr="003F7A03">
        <w:rPr>
          <w:rFonts w:ascii="Times New Roman" w:hAnsi="Times New Roman"/>
          <w:sz w:val="24"/>
          <w:szCs w:val="24"/>
        </w:rPr>
        <w:t xml:space="preserve">from </w:t>
      </w:r>
      <w:r w:rsidRPr="003F7A03">
        <w:rPr>
          <w:rFonts w:ascii="Times New Roman" w:hAnsi="Times New Roman"/>
          <w:i/>
          <w:sz w:val="24"/>
          <w:szCs w:val="24"/>
        </w:rPr>
        <w:t xml:space="preserve">Gross </w:t>
      </w:r>
      <w:r>
        <w:rPr>
          <w:rFonts w:ascii="Times New Roman" w:hAnsi="Times New Roman"/>
          <w:i/>
          <w:sz w:val="24"/>
          <w:szCs w:val="24"/>
        </w:rPr>
        <w:t>Compensation Expenditures</w:t>
      </w:r>
      <w:r w:rsidRPr="003F7A03">
        <w:rPr>
          <w:rFonts w:ascii="Times New Roman" w:hAnsi="Times New Roman"/>
          <w:sz w:val="24"/>
          <w:szCs w:val="24"/>
        </w:rPr>
        <w:t>.</w:t>
      </w:r>
    </w:p>
    <w:p w:rsidR="0042708C" w:rsidRDefault="0042708C" w:rsidP="0012332C">
      <w:pPr>
        <w:pStyle w:val="Heading2"/>
        <w:spacing w:before="0" w:after="0" w:line="240" w:lineRule="auto"/>
        <w:rPr>
          <w:rFonts w:ascii="Times New Roman" w:hAnsi="Times New Roman"/>
          <w:sz w:val="24"/>
          <w:szCs w:val="24"/>
        </w:rPr>
      </w:pPr>
    </w:p>
    <w:p w:rsidR="0042708C" w:rsidRPr="00003FA7" w:rsidRDefault="0042708C" w:rsidP="00003FA7">
      <w:pPr>
        <w:rPr>
          <w:rFonts w:ascii="Times New Roman" w:hAnsi="Times New Roman"/>
          <w:sz w:val="24"/>
          <w:szCs w:val="24"/>
        </w:rPr>
      </w:pPr>
      <w:r w:rsidRPr="00003FA7">
        <w:rPr>
          <w:rFonts w:ascii="Times New Roman" w:hAnsi="Times New Roman"/>
          <w:sz w:val="24"/>
          <w:szCs w:val="24"/>
        </w:rPr>
        <w:t xml:space="preserve">The table below </w:t>
      </w:r>
      <w:r>
        <w:rPr>
          <w:rFonts w:ascii="Times New Roman" w:hAnsi="Times New Roman"/>
          <w:sz w:val="24"/>
          <w:szCs w:val="24"/>
        </w:rPr>
        <w:t>illustrates the LEA Payroll Information Summary Page in the CISS Cost Report.</w:t>
      </w:r>
    </w:p>
    <w:p w:rsidR="0042708C" w:rsidRPr="00003FA7" w:rsidRDefault="0042708C" w:rsidP="00003FA7"/>
    <w:p w:rsidR="0042708C" w:rsidRDefault="0042708C" w:rsidP="00003FA7">
      <w:pPr>
        <w:rPr>
          <w:b/>
        </w:rPr>
      </w:pPr>
      <w:r w:rsidRPr="006D7340">
        <w:rPr>
          <w:b/>
        </w:rPr>
        <w:t xml:space="preserve">Table </w:t>
      </w:r>
      <w:r>
        <w:rPr>
          <w:b/>
        </w:rPr>
        <w:t>–</w:t>
      </w:r>
      <w:r w:rsidRPr="006D7340">
        <w:rPr>
          <w:b/>
        </w:rPr>
        <w:t xml:space="preserve"> </w:t>
      </w:r>
      <w:r>
        <w:rPr>
          <w:b/>
        </w:rPr>
        <w:t>11</w:t>
      </w:r>
    </w:p>
    <w:p w:rsidR="0042708C" w:rsidRPr="00003FA7" w:rsidRDefault="00956D09" w:rsidP="00003FA7">
      <w:pPr>
        <w:rPr>
          <w:b/>
        </w:rPr>
      </w:pPr>
      <w:r>
        <w:rPr>
          <w:noProof/>
        </w:rPr>
        <w:drawing>
          <wp:inline distT="0" distB="0" distL="0" distR="0">
            <wp:extent cx="6772275" cy="4962525"/>
            <wp:effectExtent l="19050" t="0" r="9525" b="0"/>
            <wp:docPr id="1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srcRect/>
                    <a:stretch>
                      <a:fillRect/>
                    </a:stretch>
                  </pic:blipFill>
                  <pic:spPr bwMode="auto">
                    <a:xfrm>
                      <a:off x="0" y="0"/>
                      <a:ext cx="6772275" cy="4962525"/>
                    </a:xfrm>
                    <a:prstGeom prst="rect">
                      <a:avLst/>
                    </a:prstGeom>
                    <a:noFill/>
                    <a:ln w="9525">
                      <a:noFill/>
                      <a:miter lim="800000"/>
                      <a:headEnd/>
                      <a:tailEnd/>
                    </a:ln>
                  </pic:spPr>
                </pic:pic>
              </a:graphicData>
            </a:graphic>
          </wp:inline>
        </w:drawing>
      </w:r>
    </w:p>
    <w:p w:rsidR="0042708C" w:rsidRDefault="00956D09" w:rsidP="0012332C">
      <w:pPr>
        <w:pStyle w:val="Heading2"/>
        <w:spacing w:before="0" w:after="0" w:line="240" w:lineRule="auto"/>
        <w:rPr>
          <w:rFonts w:ascii="Times New Roman" w:hAnsi="Times New Roman"/>
          <w:sz w:val="30"/>
          <w:szCs w:val="30"/>
        </w:rPr>
      </w:pPr>
      <w:r>
        <w:rPr>
          <w:noProof/>
          <w:szCs w:val="30"/>
        </w:rPr>
        <w:lastRenderedPageBreak/>
        <w:drawing>
          <wp:inline distT="0" distB="0" distL="0" distR="0">
            <wp:extent cx="6772275" cy="7162800"/>
            <wp:effectExtent l="19050" t="0" r="9525" b="0"/>
            <wp:docPr id="1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srcRect/>
                    <a:stretch>
                      <a:fillRect/>
                    </a:stretch>
                  </pic:blipFill>
                  <pic:spPr bwMode="auto">
                    <a:xfrm>
                      <a:off x="0" y="0"/>
                      <a:ext cx="6772275" cy="7162800"/>
                    </a:xfrm>
                    <a:prstGeom prst="rect">
                      <a:avLst/>
                    </a:prstGeom>
                    <a:noFill/>
                    <a:ln w="9525">
                      <a:noFill/>
                      <a:miter lim="800000"/>
                      <a:headEnd/>
                      <a:tailEnd/>
                    </a:ln>
                  </pic:spPr>
                </pic:pic>
              </a:graphicData>
            </a:graphic>
          </wp:inline>
        </w:drawing>
      </w:r>
    </w:p>
    <w:p w:rsidR="0042708C" w:rsidRDefault="0042708C" w:rsidP="0012332C">
      <w:pPr>
        <w:pStyle w:val="Heading2"/>
        <w:spacing w:before="0" w:after="0" w:line="240" w:lineRule="auto"/>
        <w:rPr>
          <w:rFonts w:ascii="Times New Roman" w:hAnsi="Times New Roman"/>
          <w:sz w:val="30"/>
          <w:szCs w:val="30"/>
        </w:rPr>
      </w:pPr>
    </w:p>
    <w:p w:rsidR="0042708C" w:rsidRDefault="0042708C" w:rsidP="0012332C">
      <w:pPr>
        <w:pStyle w:val="Heading2"/>
        <w:spacing w:before="0" w:after="0" w:line="240" w:lineRule="auto"/>
        <w:rPr>
          <w:rFonts w:ascii="Times New Roman" w:hAnsi="Times New Roman"/>
          <w:sz w:val="30"/>
          <w:szCs w:val="30"/>
        </w:rPr>
      </w:pPr>
      <w:bookmarkStart w:id="38" w:name="_Toc290294702"/>
      <w:r>
        <w:rPr>
          <w:rFonts w:ascii="Times New Roman" w:hAnsi="Times New Roman"/>
          <w:sz w:val="30"/>
          <w:szCs w:val="30"/>
        </w:rPr>
        <w:t>5</w:t>
      </w:r>
      <w:r w:rsidRPr="00210066">
        <w:rPr>
          <w:rFonts w:ascii="Times New Roman" w:hAnsi="Times New Roman"/>
          <w:sz w:val="30"/>
          <w:szCs w:val="30"/>
        </w:rPr>
        <w:t>E. Georgia CISS Cost Report</w:t>
      </w:r>
      <w:bookmarkEnd w:id="38"/>
    </w:p>
    <w:p w:rsidR="0042708C" w:rsidRPr="00210066" w:rsidRDefault="0042708C" w:rsidP="0012332C">
      <w:pPr>
        <w:spacing w:line="240" w:lineRule="auto"/>
        <w:rPr>
          <w:rFonts w:ascii="Times New Roman" w:hAnsi="Times New Roman"/>
          <w:sz w:val="24"/>
          <w:szCs w:val="24"/>
        </w:rPr>
      </w:pPr>
    </w:p>
    <w:p w:rsidR="0042708C" w:rsidRDefault="0042708C" w:rsidP="0012332C">
      <w:pPr>
        <w:spacing w:line="240" w:lineRule="auto"/>
        <w:rPr>
          <w:rFonts w:ascii="Times New Roman" w:hAnsi="Times New Roman"/>
          <w:sz w:val="24"/>
          <w:szCs w:val="24"/>
        </w:rPr>
      </w:pPr>
      <w:r w:rsidRPr="00210066">
        <w:rPr>
          <w:rFonts w:ascii="Times New Roman" w:hAnsi="Times New Roman"/>
          <w:sz w:val="24"/>
          <w:szCs w:val="24"/>
        </w:rPr>
        <w:t>O</w:t>
      </w:r>
      <w:r w:rsidRPr="00F84138">
        <w:rPr>
          <w:rFonts w:ascii="Times New Roman" w:hAnsi="Times New Roman"/>
          <w:sz w:val="24"/>
          <w:szCs w:val="24"/>
        </w:rPr>
        <w:t xml:space="preserve">nce the information has been reported, the system reviews the information for common errors.  Examples of common errors include reporting paid hours and no salaries or contracted compensation, reporting average hourly wages less than the federal minimum wage per hour.  Common errors also include the reporting of costs for a direct medical service.  If one of these common errors is identified, the provider either must make </w:t>
      </w:r>
      <w:r w:rsidRPr="00F84138">
        <w:rPr>
          <w:rFonts w:ascii="Times New Roman" w:hAnsi="Times New Roman"/>
          <w:sz w:val="24"/>
          <w:szCs w:val="24"/>
        </w:rPr>
        <w:lastRenderedPageBreak/>
        <w:t xml:space="preserve">necessary revisions or provide a written explanation as to why the reported information is accurate.  Once the edits/reviews have been resolved or explained, the web-based system generates the cost report from the reported information. The provider then certifies the data and electronically submits the cost report.  </w:t>
      </w:r>
    </w:p>
    <w:p w:rsidR="0042708C" w:rsidRPr="002061E7" w:rsidRDefault="0042708C" w:rsidP="0012332C">
      <w:pPr>
        <w:rPr>
          <w:rFonts w:ascii="Times New Roman" w:hAnsi="Times New Roman"/>
          <w:sz w:val="24"/>
          <w:szCs w:val="24"/>
        </w:rPr>
      </w:pPr>
    </w:p>
    <w:p w:rsidR="0042708C" w:rsidRPr="002061E7" w:rsidRDefault="0042708C" w:rsidP="0012332C">
      <w:pPr>
        <w:rPr>
          <w:rFonts w:ascii="Times New Roman" w:hAnsi="Times New Roman"/>
          <w:sz w:val="24"/>
          <w:szCs w:val="24"/>
        </w:rPr>
      </w:pPr>
      <w:r w:rsidRPr="002061E7">
        <w:rPr>
          <w:rFonts w:ascii="Times New Roman" w:hAnsi="Times New Roman"/>
          <w:sz w:val="24"/>
          <w:szCs w:val="24"/>
        </w:rPr>
        <w:t>The system summarizes the cost information by service</w:t>
      </w:r>
      <w:r>
        <w:rPr>
          <w:rFonts w:ascii="Times New Roman" w:hAnsi="Times New Roman"/>
          <w:sz w:val="24"/>
          <w:szCs w:val="24"/>
        </w:rPr>
        <w:t xml:space="preserve"> and</w:t>
      </w:r>
      <w:r w:rsidRPr="002061E7">
        <w:rPr>
          <w:rFonts w:ascii="Times New Roman" w:hAnsi="Times New Roman"/>
          <w:sz w:val="24"/>
          <w:szCs w:val="24"/>
        </w:rPr>
        <w:t xml:space="preserve"> applies the applicable allocation percentage(s) (i.e., Direct Medical Services Time Study Percentage and IEP Ratio) to result in the total Medicaid-allowable costs per service, both federal and state shares.  The system combines the Medicaid-allowable costs per service resulting in the Medicaid-allowable costs for the provider’s </w:t>
      </w:r>
      <w:r>
        <w:rPr>
          <w:rFonts w:ascii="Times New Roman" w:hAnsi="Times New Roman"/>
          <w:sz w:val="24"/>
          <w:szCs w:val="24"/>
        </w:rPr>
        <w:t>CIS</w:t>
      </w:r>
      <w:r w:rsidRPr="002061E7">
        <w:rPr>
          <w:rFonts w:ascii="Times New Roman" w:hAnsi="Times New Roman"/>
          <w:sz w:val="24"/>
          <w:szCs w:val="24"/>
        </w:rPr>
        <w:t>S Program.</w:t>
      </w:r>
    </w:p>
    <w:p w:rsidR="0042708C" w:rsidRDefault="0042708C" w:rsidP="0012332C">
      <w:pPr>
        <w:pStyle w:val="Heading2"/>
        <w:spacing w:before="0" w:after="0" w:line="240" w:lineRule="auto"/>
        <w:rPr>
          <w:rFonts w:ascii="Times New Roman" w:hAnsi="Times New Roman"/>
          <w:sz w:val="24"/>
          <w:szCs w:val="24"/>
        </w:rPr>
      </w:pPr>
    </w:p>
    <w:p w:rsidR="0042708C" w:rsidRPr="003F7A03" w:rsidRDefault="0042708C" w:rsidP="00F5415A">
      <w:pPr>
        <w:rPr>
          <w:rFonts w:ascii="Times New Roman Bold" w:hAnsi="Times New Roman Bold"/>
          <w:sz w:val="24"/>
          <w:szCs w:val="24"/>
        </w:rPr>
      </w:pPr>
      <w:bookmarkStart w:id="39" w:name="_Toc283280249"/>
      <w:r w:rsidRPr="003F7A03">
        <w:rPr>
          <w:rFonts w:ascii="Times New Roman Bold" w:hAnsi="Times New Roman Bold"/>
          <w:sz w:val="24"/>
          <w:szCs w:val="24"/>
        </w:rPr>
        <w:t>Cost Summary Report Page</w:t>
      </w:r>
      <w:bookmarkEnd w:id="39"/>
    </w:p>
    <w:p w:rsidR="0042708C" w:rsidRPr="003F7A03" w:rsidRDefault="0042708C" w:rsidP="00F5415A">
      <w:pPr>
        <w:rPr>
          <w:rFonts w:ascii="Times New Roman" w:hAnsi="Times New Roman"/>
          <w:sz w:val="24"/>
          <w:szCs w:val="24"/>
        </w:rPr>
      </w:pPr>
      <w:r w:rsidRPr="003F7A03">
        <w:rPr>
          <w:rFonts w:ascii="Times New Roman" w:hAnsi="Times New Roman"/>
          <w:sz w:val="24"/>
          <w:szCs w:val="24"/>
        </w:rPr>
        <w:t xml:space="preserve">This page compiles all of the cost information from the Quarterly and Annual Submissions into a final summary page, calculating the LEA’s costs by service for its CISS program for the cost-reporting period. </w:t>
      </w:r>
    </w:p>
    <w:p w:rsidR="0042708C" w:rsidRDefault="0042708C" w:rsidP="00F5415A">
      <w:pPr>
        <w:rPr>
          <w:rFonts w:ascii="Times New Roman" w:hAnsi="Times New Roman"/>
          <w:szCs w:val="24"/>
        </w:rPr>
      </w:pPr>
    </w:p>
    <w:p w:rsidR="0042708C" w:rsidRPr="00F5415A" w:rsidRDefault="0042708C" w:rsidP="00F5415A">
      <w:pPr>
        <w:rPr>
          <w:rFonts w:ascii="Times New Roman" w:hAnsi="Times New Roman"/>
          <w:b/>
          <w:szCs w:val="24"/>
        </w:rPr>
      </w:pPr>
      <w:r w:rsidRPr="00F5415A">
        <w:rPr>
          <w:rFonts w:ascii="Times New Roman" w:hAnsi="Times New Roman"/>
          <w:b/>
          <w:szCs w:val="24"/>
        </w:rPr>
        <w:t>SYSTEM GENERATED DATA</w:t>
      </w:r>
    </w:p>
    <w:p w:rsidR="0042708C" w:rsidRDefault="0042708C" w:rsidP="00F5415A">
      <w:pPr>
        <w:rPr>
          <w:rFonts w:ascii="Times New Roman" w:hAnsi="Times New Roman"/>
          <w:b/>
          <w:i/>
          <w:sz w:val="24"/>
          <w:szCs w:val="24"/>
        </w:rPr>
      </w:pPr>
    </w:p>
    <w:p w:rsidR="0042708C" w:rsidRPr="00F5415A" w:rsidRDefault="0042708C" w:rsidP="00F5415A">
      <w:pPr>
        <w:rPr>
          <w:rFonts w:ascii="Times New Roman" w:hAnsi="Times New Roman"/>
          <w:b/>
          <w:i/>
          <w:sz w:val="24"/>
          <w:szCs w:val="24"/>
        </w:rPr>
      </w:pPr>
      <w:r w:rsidRPr="00F5415A">
        <w:rPr>
          <w:rFonts w:ascii="Times New Roman" w:hAnsi="Times New Roman"/>
          <w:b/>
          <w:i/>
          <w:sz w:val="24"/>
          <w:szCs w:val="24"/>
        </w:rPr>
        <w:t>Job Category:</w:t>
      </w:r>
    </w:p>
    <w:p w:rsidR="0042708C" w:rsidRDefault="0042708C" w:rsidP="00F5415A">
      <w:pPr>
        <w:rPr>
          <w:rFonts w:ascii="Times New Roman" w:hAnsi="Times New Roman"/>
          <w:i/>
          <w:sz w:val="24"/>
          <w:szCs w:val="24"/>
        </w:rPr>
      </w:pPr>
      <w:r w:rsidRPr="003F7A03">
        <w:rPr>
          <w:rFonts w:ascii="Times New Roman" w:hAnsi="Times New Roman"/>
          <w:sz w:val="24"/>
          <w:szCs w:val="24"/>
        </w:rPr>
        <w:t xml:space="preserve">This is a list of each CISS service category reimbursable by Georgia Medicaid from the </w:t>
      </w:r>
      <w:r w:rsidRPr="003F7A03">
        <w:rPr>
          <w:rFonts w:ascii="Times New Roman" w:hAnsi="Times New Roman"/>
          <w:i/>
          <w:sz w:val="24"/>
          <w:szCs w:val="24"/>
        </w:rPr>
        <w:t xml:space="preserve">LEA Payroll </w:t>
      </w:r>
    </w:p>
    <w:p w:rsidR="0042708C" w:rsidRDefault="0042708C" w:rsidP="00F5415A">
      <w:pPr>
        <w:rPr>
          <w:rFonts w:ascii="Times New Roman" w:hAnsi="Times New Roman"/>
          <w:i/>
          <w:sz w:val="24"/>
          <w:szCs w:val="24"/>
        </w:rPr>
      </w:pPr>
    </w:p>
    <w:p w:rsidR="0042708C" w:rsidRPr="00F5415A" w:rsidRDefault="0042708C" w:rsidP="00F5415A">
      <w:pPr>
        <w:rPr>
          <w:rFonts w:ascii="Times New Roman" w:hAnsi="Times New Roman"/>
          <w:b/>
          <w:sz w:val="24"/>
          <w:szCs w:val="24"/>
        </w:rPr>
      </w:pPr>
      <w:r w:rsidRPr="00F5415A">
        <w:rPr>
          <w:rFonts w:ascii="Times New Roman" w:hAnsi="Times New Roman"/>
          <w:b/>
          <w:i/>
          <w:sz w:val="24"/>
          <w:szCs w:val="24"/>
        </w:rPr>
        <w:t>Information by Position Page</w:t>
      </w:r>
      <w:r>
        <w:rPr>
          <w:rFonts w:ascii="Times New Roman" w:hAnsi="Times New Roman"/>
          <w:b/>
          <w:i/>
          <w:sz w:val="24"/>
          <w:szCs w:val="24"/>
        </w:rPr>
        <w:t>:</w:t>
      </w:r>
      <w:r w:rsidRPr="00F5415A">
        <w:rPr>
          <w:rFonts w:ascii="Times New Roman" w:hAnsi="Times New Roman"/>
          <w:b/>
          <w:sz w:val="24"/>
          <w:szCs w:val="24"/>
        </w:rPr>
        <w:t xml:space="preserve"> </w:t>
      </w:r>
    </w:p>
    <w:p w:rsidR="0042708C" w:rsidRPr="003F7A03" w:rsidRDefault="0042708C" w:rsidP="00F5415A">
      <w:pPr>
        <w:rPr>
          <w:rFonts w:ascii="Times New Roman" w:hAnsi="Times New Roman"/>
          <w:sz w:val="24"/>
          <w:szCs w:val="24"/>
        </w:rPr>
      </w:pPr>
      <w:r w:rsidRPr="003F7A03">
        <w:rPr>
          <w:rFonts w:ascii="Times New Roman" w:hAnsi="Times New Roman"/>
          <w:sz w:val="24"/>
          <w:szCs w:val="24"/>
        </w:rPr>
        <w:t>Employee Salary and Benefits</w:t>
      </w:r>
      <w:r>
        <w:rPr>
          <w:rFonts w:ascii="Times New Roman" w:hAnsi="Times New Roman"/>
          <w:sz w:val="24"/>
          <w:szCs w:val="24"/>
        </w:rPr>
        <w:t xml:space="preserve"> and Contractor Payments</w:t>
      </w:r>
      <w:r w:rsidRPr="003F7A03">
        <w:rPr>
          <w:rFonts w:ascii="Times New Roman" w:hAnsi="Times New Roman"/>
          <w:sz w:val="24"/>
          <w:szCs w:val="24"/>
        </w:rPr>
        <w:t>:</w:t>
      </w:r>
    </w:p>
    <w:p w:rsidR="0042708C" w:rsidRPr="003F7A03" w:rsidRDefault="0042708C" w:rsidP="00F5415A">
      <w:pPr>
        <w:rPr>
          <w:rFonts w:ascii="Times New Roman" w:hAnsi="Times New Roman"/>
          <w:sz w:val="24"/>
          <w:szCs w:val="24"/>
        </w:rPr>
      </w:pPr>
      <w:r w:rsidRPr="003F7A03">
        <w:rPr>
          <w:rFonts w:ascii="Times New Roman" w:hAnsi="Times New Roman"/>
          <w:sz w:val="24"/>
          <w:szCs w:val="24"/>
        </w:rPr>
        <w:t xml:space="preserve">This is the sum total of the Gross Compensation columns for all job categories within the specified CISS service category from the </w:t>
      </w:r>
      <w:r w:rsidRPr="003F7A03">
        <w:rPr>
          <w:rFonts w:ascii="Times New Roman" w:hAnsi="Times New Roman"/>
          <w:i/>
          <w:sz w:val="24"/>
          <w:szCs w:val="24"/>
        </w:rPr>
        <w:t>LEA Payroll Information by Position Page.</w:t>
      </w:r>
      <w:r w:rsidRPr="003F7A03">
        <w:rPr>
          <w:rFonts w:ascii="Times New Roman" w:hAnsi="Times New Roman"/>
          <w:sz w:val="24"/>
          <w:szCs w:val="24"/>
        </w:rPr>
        <w:t xml:space="preserve"> </w:t>
      </w:r>
    </w:p>
    <w:p w:rsidR="0042708C" w:rsidRPr="003F7A03" w:rsidRDefault="0042708C" w:rsidP="00B125B9">
      <w:pPr>
        <w:pStyle w:val="Heading4"/>
        <w:rPr>
          <w:rFonts w:ascii="Times New Roman" w:hAnsi="Times New Roman"/>
          <w:color w:val="auto"/>
          <w:sz w:val="24"/>
          <w:szCs w:val="24"/>
        </w:rPr>
      </w:pPr>
      <w:r w:rsidRPr="003F7A03">
        <w:rPr>
          <w:rFonts w:ascii="Times New Roman" w:hAnsi="Times New Roman"/>
          <w:color w:val="auto"/>
          <w:sz w:val="24"/>
          <w:szCs w:val="24"/>
        </w:rPr>
        <w:t>Other Costs:</w:t>
      </w:r>
    </w:p>
    <w:p w:rsidR="0042708C" w:rsidRPr="003F7A03" w:rsidRDefault="0042708C" w:rsidP="00B125B9">
      <w:pPr>
        <w:rPr>
          <w:rFonts w:ascii="Times New Roman" w:hAnsi="Times New Roman"/>
          <w:sz w:val="24"/>
          <w:szCs w:val="24"/>
        </w:rPr>
      </w:pPr>
      <w:r w:rsidRPr="003F7A03">
        <w:rPr>
          <w:rFonts w:ascii="Times New Roman" w:hAnsi="Times New Roman"/>
          <w:sz w:val="24"/>
          <w:szCs w:val="24"/>
        </w:rPr>
        <w:t xml:space="preserve">This is the sum total of the Direct Medical Services other costs, including staff training/travel, materials and supplies, and the Current Year Depreciation column from the </w:t>
      </w:r>
      <w:r w:rsidRPr="003F7A03">
        <w:rPr>
          <w:rFonts w:ascii="Times New Roman" w:hAnsi="Times New Roman"/>
          <w:i/>
          <w:sz w:val="24"/>
          <w:szCs w:val="24"/>
        </w:rPr>
        <w:t>Depreciation Expenses of Direct Medical Services Equipment Page</w:t>
      </w:r>
      <w:r w:rsidRPr="003F7A03">
        <w:rPr>
          <w:rFonts w:ascii="Times New Roman" w:hAnsi="Times New Roman"/>
          <w:sz w:val="24"/>
          <w:szCs w:val="24"/>
        </w:rPr>
        <w:t>.</w:t>
      </w:r>
    </w:p>
    <w:p w:rsidR="0042708C" w:rsidRPr="003F7A03" w:rsidRDefault="0042708C" w:rsidP="00B125B9">
      <w:pPr>
        <w:pStyle w:val="Heading4"/>
        <w:rPr>
          <w:rFonts w:ascii="Times New Roman" w:hAnsi="Times New Roman"/>
          <w:color w:val="auto"/>
          <w:sz w:val="24"/>
          <w:szCs w:val="24"/>
        </w:rPr>
      </w:pPr>
      <w:r w:rsidRPr="003F7A03">
        <w:rPr>
          <w:rFonts w:ascii="Times New Roman" w:hAnsi="Times New Roman"/>
          <w:color w:val="auto"/>
          <w:sz w:val="24"/>
          <w:szCs w:val="24"/>
        </w:rPr>
        <w:t>Federal Funds &amp; Other Reductions:</w:t>
      </w:r>
    </w:p>
    <w:p w:rsidR="0042708C" w:rsidRPr="003F7A03" w:rsidRDefault="0042708C" w:rsidP="00B125B9">
      <w:pPr>
        <w:rPr>
          <w:rFonts w:ascii="Times New Roman" w:hAnsi="Times New Roman"/>
          <w:sz w:val="24"/>
          <w:szCs w:val="24"/>
        </w:rPr>
      </w:pPr>
      <w:r w:rsidRPr="003F7A03">
        <w:rPr>
          <w:rFonts w:ascii="Times New Roman" w:hAnsi="Times New Roman"/>
          <w:sz w:val="24"/>
          <w:szCs w:val="24"/>
        </w:rPr>
        <w:t xml:space="preserve">This is the sum total of all reported federal funds and other reductions applicable to Direct Medical Services payroll information and Direct Medical Services other costs, from the </w:t>
      </w:r>
      <w:r w:rsidRPr="003F7A03">
        <w:rPr>
          <w:rFonts w:ascii="Times New Roman" w:hAnsi="Times New Roman"/>
          <w:i/>
          <w:sz w:val="24"/>
          <w:szCs w:val="24"/>
        </w:rPr>
        <w:t xml:space="preserve">LEA Payroll Information Summary </w:t>
      </w:r>
      <w:r w:rsidRPr="003F7A03">
        <w:rPr>
          <w:rFonts w:ascii="Times New Roman" w:hAnsi="Times New Roman"/>
          <w:sz w:val="24"/>
          <w:szCs w:val="24"/>
        </w:rPr>
        <w:t xml:space="preserve">and </w:t>
      </w:r>
      <w:r w:rsidRPr="003F7A03">
        <w:rPr>
          <w:rFonts w:ascii="Times New Roman" w:hAnsi="Times New Roman"/>
          <w:i/>
          <w:sz w:val="24"/>
          <w:szCs w:val="24"/>
        </w:rPr>
        <w:t>LEA Non-Payroll Information Pages</w:t>
      </w:r>
      <w:r w:rsidRPr="003F7A03">
        <w:rPr>
          <w:rFonts w:ascii="Times New Roman" w:hAnsi="Times New Roman"/>
          <w:sz w:val="24"/>
          <w:szCs w:val="24"/>
        </w:rPr>
        <w:t>.</w:t>
      </w:r>
    </w:p>
    <w:p w:rsidR="0042708C" w:rsidRPr="003F7A03" w:rsidRDefault="0042708C" w:rsidP="00B125B9">
      <w:pPr>
        <w:pStyle w:val="Heading4"/>
        <w:rPr>
          <w:rFonts w:ascii="Times New Roman" w:hAnsi="Times New Roman"/>
          <w:color w:val="auto"/>
          <w:sz w:val="24"/>
          <w:szCs w:val="24"/>
        </w:rPr>
      </w:pPr>
      <w:r w:rsidRPr="003F7A03">
        <w:rPr>
          <w:rFonts w:ascii="Times New Roman" w:hAnsi="Times New Roman"/>
          <w:color w:val="auto"/>
          <w:sz w:val="24"/>
          <w:szCs w:val="24"/>
        </w:rPr>
        <w:t>Net Direct Costs:</w:t>
      </w:r>
    </w:p>
    <w:p w:rsidR="0042708C" w:rsidRPr="003F7A03" w:rsidRDefault="0042708C" w:rsidP="00B125B9">
      <w:pPr>
        <w:rPr>
          <w:rFonts w:ascii="Times New Roman" w:hAnsi="Times New Roman"/>
          <w:sz w:val="24"/>
          <w:szCs w:val="24"/>
        </w:rPr>
      </w:pPr>
      <w:r w:rsidRPr="003F7A03">
        <w:rPr>
          <w:rFonts w:ascii="Times New Roman" w:hAnsi="Times New Roman"/>
          <w:sz w:val="24"/>
          <w:szCs w:val="24"/>
        </w:rPr>
        <w:t xml:space="preserve">The value is calculated by subtracting Federal Funds &amp; Other Reductions from the sum of </w:t>
      </w:r>
      <w:r w:rsidRPr="003F7A03">
        <w:rPr>
          <w:rFonts w:ascii="Times New Roman" w:hAnsi="Times New Roman"/>
          <w:i/>
          <w:sz w:val="24"/>
          <w:szCs w:val="24"/>
        </w:rPr>
        <w:t>Employee Salary and Benefits</w:t>
      </w:r>
      <w:r w:rsidRPr="003F7A03">
        <w:rPr>
          <w:rFonts w:ascii="Times New Roman" w:hAnsi="Times New Roman"/>
          <w:sz w:val="24"/>
          <w:szCs w:val="24"/>
        </w:rPr>
        <w:t xml:space="preserve"> and </w:t>
      </w:r>
      <w:r w:rsidRPr="003F7A03">
        <w:rPr>
          <w:rFonts w:ascii="Times New Roman" w:hAnsi="Times New Roman"/>
          <w:i/>
          <w:sz w:val="24"/>
          <w:szCs w:val="24"/>
        </w:rPr>
        <w:t>Other Costs</w:t>
      </w:r>
      <w:r w:rsidRPr="003F7A03">
        <w:rPr>
          <w:rFonts w:ascii="Times New Roman" w:hAnsi="Times New Roman"/>
          <w:sz w:val="24"/>
          <w:szCs w:val="24"/>
        </w:rPr>
        <w:t xml:space="preserve">. </w:t>
      </w:r>
    </w:p>
    <w:p w:rsidR="0042708C" w:rsidRDefault="0042708C" w:rsidP="009426E7">
      <w:pPr>
        <w:pStyle w:val="Heading4"/>
        <w:rPr>
          <w:rFonts w:ascii="Times New Roman" w:hAnsi="Times New Roman"/>
          <w:color w:val="auto"/>
          <w:sz w:val="24"/>
          <w:szCs w:val="24"/>
        </w:rPr>
      </w:pPr>
      <w:r>
        <w:rPr>
          <w:rFonts w:ascii="Times New Roman" w:hAnsi="Times New Roman"/>
          <w:color w:val="auto"/>
          <w:sz w:val="24"/>
          <w:szCs w:val="24"/>
        </w:rPr>
        <w:t>Application of Direct Medical Percentage:</w:t>
      </w:r>
    </w:p>
    <w:p w:rsidR="0042708C" w:rsidRPr="00C87DD5" w:rsidRDefault="0042708C" w:rsidP="009426E7">
      <w:pPr>
        <w:pStyle w:val="Heading4"/>
        <w:rPr>
          <w:rFonts w:ascii="Times New Roman" w:hAnsi="Times New Roman"/>
          <w:b w:val="0"/>
          <w:i w:val="0"/>
          <w:color w:val="auto"/>
          <w:sz w:val="24"/>
          <w:szCs w:val="24"/>
        </w:rPr>
      </w:pPr>
      <w:r w:rsidRPr="00C87DD5">
        <w:rPr>
          <w:rFonts w:ascii="Times New Roman" w:hAnsi="Times New Roman"/>
          <w:b w:val="0"/>
          <w:i w:val="0"/>
          <w:color w:val="auto"/>
          <w:sz w:val="24"/>
          <w:szCs w:val="24"/>
        </w:rPr>
        <w:t xml:space="preserve">This value is the product of </w:t>
      </w:r>
      <w:r w:rsidRPr="00C87DD5">
        <w:rPr>
          <w:rFonts w:ascii="Times New Roman" w:hAnsi="Times New Roman"/>
          <w:b w:val="0"/>
          <w:color w:val="auto"/>
          <w:sz w:val="24"/>
          <w:szCs w:val="24"/>
        </w:rPr>
        <w:t>Net Direct Costs</w:t>
      </w:r>
      <w:r w:rsidRPr="00C87DD5">
        <w:rPr>
          <w:rFonts w:ascii="Times New Roman" w:hAnsi="Times New Roman"/>
          <w:b w:val="0"/>
          <w:i w:val="0"/>
          <w:color w:val="auto"/>
          <w:sz w:val="24"/>
          <w:szCs w:val="24"/>
        </w:rPr>
        <w:t xml:space="preserve"> multiplied by the </w:t>
      </w:r>
      <w:r w:rsidRPr="00C87DD5">
        <w:rPr>
          <w:rFonts w:ascii="Times New Roman" w:hAnsi="Times New Roman"/>
          <w:b w:val="0"/>
          <w:color w:val="auto"/>
          <w:sz w:val="24"/>
          <w:szCs w:val="24"/>
        </w:rPr>
        <w:t>Direct Medical Service Percentage</w:t>
      </w:r>
      <w:r w:rsidRPr="00C87DD5">
        <w:rPr>
          <w:rFonts w:ascii="Times New Roman" w:hAnsi="Times New Roman"/>
          <w:b w:val="0"/>
          <w:i w:val="0"/>
          <w:color w:val="auto"/>
          <w:sz w:val="24"/>
          <w:szCs w:val="24"/>
        </w:rPr>
        <w:t xml:space="preserve"> from Time Study Results found on the General and Statistical Information Page. </w:t>
      </w:r>
    </w:p>
    <w:p w:rsidR="0042708C" w:rsidRPr="003F7A03" w:rsidRDefault="0042708C" w:rsidP="00B125B9">
      <w:pPr>
        <w:pStyle w:val="Heading4"/>
        <w:rPr>
          <w:rFonts w:ascii="Times New Roman" w:hAnsi="Times New Roman"/>
          <w:color w:val="auto"/>
          <w:sz w:val="24"/>
          <w:szCs w:val="24"/>
        </w:rPr>
      </w:pPr>
      <w:r w:rsidRPr="003F7A03">
        <w:rPr>
          <w:rFonts w:ascii="Times New Roman" w:hAnsi="Times New Roman"/>
          <w:color w:val="auto"/>
          <w:sz w:val="24"/>
          <w:szCs w:val="24"/>
        </w:rPr>
        <w:t>Indirect Costs:</w:t>
      </w:r>
    </w:p>
    <w:p w:rsidR="0042708C" w:rsidRPr="003F7A03" w:rsidRDefault="0042708C" w:rsidP="00B125B9">
      <w:pPr>
        <w:rPr>
          <w:rFonts w:ascii="Times New Roman" w:hAnsi="Times New Roman"/>
          <w:sz w:val="24"/>
          <w:szCs w:val="24"/>
        </w:rPr>
      </w:pPr>
      <w:r w:rsidRPr="003F7A03">
        <w:rPr>
          <w:rFonts w:ascii="Times New Roman" w:hAnsi="Times New Roman"/>
          <w:sz w:val="24"/>
          <w:szCs w:val="24"/>
        </w:rPr>
        <w:t xml:space="preserve">This value is calculated by multiplying </w:t>
      </w:r>
      <w:r w:rsidRPr="00C87DD5">
        <w:rPr>
          <w:rFonts w:ascii="Times New Roman" w:hAnsi="Times New Roman"/>
          <w:i/>
          <w:sz w:val="24"/>
          <w:szCs w:val="24"/>
        </w:rPr>
        <w:t>Application of Direct Medical Percentage</w:t>
      </w:r>
      <w:r>
        <w:rPr>
          <w:rFonts w:ascii="Times New Roman" w:hAnsi="Times New Roman"/>
          <w:sz w:val="24"/>
          <w:szCs w:val="24"/>
        </w:rPr>
        <w:t xml:space="preserve"> </w:t>
      </w:r>
      <w:r w:rsidRPr="003F7A03">
        <w:rPr>
          <w:rFonts w:ascii="Times New Roman" w:hAnsi="Times New Roman"/>
          <w:sz w:val="24"/>
          <w:szCs w:val="24"/>
        </w:rPr>
        <w:t xml:space="preserve">by the </w:t>
      </w:r>
      <w:r w:rsidRPr="00C87DD5">
        <w:rPr>
          <w:rFonts w:ascii="Times New Roman" w:hAnsi="Times New Roman"/>
          <w:i/>
          <w:sz w:val="24"/>
          <w:szCs w:val="24"/>
        </w:rPr>
        <w:t>LEA’s specific Unrestricted Indirect Cost Rate</w:t>
      </w:r>
      <w:r w:rsidRPr="003F7A03">
        <w:rPr>
          <w:rFonts w:ascii="Times New Roman" w:hAnsi="Times New Roman"/>
          <w:sz w:val="24"/>
          <w:szCs w:val="24"/>
        </w:rPr>
        <w:t xml:space="preserve"> from the </w:t>
      </w:r>
      <w:r w:rsidRPr="00C87DD5">
        <w:rPr>
          <w:rFonts w:ascii="Times New Roman" w:hAnsi="Times New Roman"/>
          <w:sz w:val="24"/>
          <w:szCs w:val="24"/>
        </w:rPr>
        <w:t>General and Statistical Information Page.</w:t>
      </w:r>
      <w:r w:rsidRPr="003F7A03">
        <w:rPr>
          <w:rFonts w:ascii="Times New Roman" w:hAnsi="Times New Roman"/>
          <w:sz w:val="24"/>
          <w:szCs w:val="24"/>
        </w:rPr>
        <w:t xml:space="preserve"> </w:t>
      </w:r>
    </w:p>
    <w:p w:rsidR="0042708C" w:rsidRPr="003F7A03" w:rsidRDefault="0042708C" w:rsidP="00B125B9">
      <w:pPr>
        <w:pStyle w:val="Heading4"/>
        <w:rPr>
          <w:rFonts w:ascii="Times New Roman" w:hAnsi="Times New Roman"/>
          <w:color w:val="auto"/>
          <w:sz w:val="24"/>
          <w:szCs w:val="24"/>
        </w:rPr>
      </w:pPr>
      <w:r w:rsidRPr="003F7A03">
        <w:rPr>
          <w:rFonts w:ascii="Times New Roman" w:hAnsi="Times New Roman"/>
          <w:color w:val="auto"/>
          <w:sz w:val="24"/>
          <w:szCs w:val="24"/>
        </w:rPr>
        <w:lastRenderedPageBreak/>
        <w:t>Net Direct Costs plus Indirect Costs:</w:t>
      </w:r>
    </w:p>
    <w:p w:rsidR="0042708C" w:rsidRPr="003F7A03" w:rsidRDefault="0042708C" w:rsidP="00B125B9">
      <w:pPr>
        <w:rPr>
          <w:rFonts w:ascii="Times New Roman" w:hAnsi="Times New Roman"/>
          <w:sz w:val="24"/>
          <w:szCs w:val="24"/>
        </w:rPr>
      </w:pPr>
      <w:r w:rsidRPr="003F7A03">
        <w:rPr>
          <w:rFonts w:ascii="Times New Roman" w:hAnsi="Times New Roman"/>
          <w:sz w:val="24"/>
          <w:szCs w:val="24"/>
        </w:rPr>
        <w:t xml:space="preserve">This value is the sum of </w:t>
      </w:r>
      <w:r w:rsidRPr="003F7A03">
        <w:rPr>
          <w:rFonts w:ascii="Times New Roman" w:hAnsi="Times New Roman"/>
          <w:i/>
          <w:sz w:val="24"/>
          <w:szCs w:val="24"/>
        </w:rPr>
        <w:t>Net Direct Costs</w:t>
      </w:r>
      <w:r w:rsidRPr="003F7A03">
        <w:rPr>
          <w:rFonts w:ascii="Times New Roman" w:hAnsi="Times New Roman"/>
          <w:sz w:val="24"/>
          <w:szCs w:val="24"/>
        </w:rPr>
        <w:t xml:space="preserve"> plus </w:t>
      </w:r>
      <w:r w:rsidRPr="003F7A03">
        <w:rPr>
          <w:rFonts w:ascii="Times New Roman" w:hAnsi="Times New Roman"/>
          <w:i/>
          <w:sz w:val="24"/>
          <w:szCs w:val="24"/>
        </w:rPr>
        <w:t>Indirect Costs</w:t>
      </w:r>
      <w:r w:rsidRPr="003F7A03">
        <w:rPr>
          <w:rFonts w:ascii="Times New Roman" w:hAnsi="Times New Roman"/>
          <w:sz w:val="24"/>
          <w:szCs w:val="24"/>
        </w:rPr>
        <w:t>.</w:t>
      </w:r>
    </w:p>
    <w:p w:rsidR="0042708C" w:rsidRDefault="0042708C" w:rsidP="009426E7">
      <w:pPr>
        <w:pStyle w:val="Heading4"/>
        <w:rPr>
          <w:rFonts w:ascii="Times New Roman" w:hAnsi="Times New Roman"/>
          <w:color w:val="auto"/>
          <w:sz w:val="24"/>
          <w:szCs w:val="24"/>
        </w:rPr>
      </w:pPr>
      <w:r>
        <w:rPr>
          <w:rFonts w:ascii="Times New Roman" w:hAnsi="Times New Roman"/>
          <w:color w:val="auto"/>
          <w:sz w:val="24"/>
          <w:szCs w:val="24"/>
        </w:rPr>
        <w:t>Application of IEP Ratio:</w:t>
      </w:r>
    </w:p>
    <w:p w:rsidR="0042708C" w:rsidRDefault="0042708C" w:rsidP="009426E7">
      <w:pPr>
        <w:rPr>
          <w:rFonts w:ascii="Times New Roman" w:hAnsi="Times New Roman"/>
          <w:sz w:val="24"/>
          <w:szCs w:val="24"/>
        </w:rPr>
      </w:pPr>
      <w:r>
        <w:rPr>
          <w:rFonts w:ascii="Times New Roman" w:hAnsi="Times New Roman"/>
          <w:sz w:val="24"/>
          <w:szCs w:val="24"/>
        </w:rPr>
        <w:t xml:space="preserve">This value is the product of the amount from the Net Direct Costs plus Indirect Costs multiplied by the Medicaid IEP Ratio found on the </w:t>
      </w:r>
      <w:r>
        <w:rPr>
          <w:rFonts w:ascii="Times New Roman" w:hAnsi="Times New Roman"/>
          <w:i/>
          <w:sz w:val="24"/>
          <w:szCs w:val="24"/>
        </w:rPr>
        <w:t>General and Statistical Information Page</w:t>
      </w:r>
      <w:r>
        <w:rPr>
          <w:rFonts w:ascii="Times New Roman" w:hAnsi="Times New Roman"/>
          <w:sz w:val="24"/>
          <w:szCs w:val="24"/>
        </w:rPr>
        <w:t xml:space="preserve">. </w:t>
      </w:r>
    </w:p>
    <w:p w:rsidR="0042708C" w:rsidRPr="003F7A03" w:rsidRDefault="0042708C" w:rsidP="00B125B9">
      <w:pPr>
        <w:pStyle w:val="Heading4"/>
        <w:rPr>
          <w:rFonts w:ascii="Times New Roman Bold" w:hAnsi="Times New Roman Bold"/>
          <w:color w:val="auto"/>
          <w:sz w:val="24"/>
          <w:szCs w:val="24"/>
        </w:rPr>
      </w:pPr>
      <w:r w:rsidRPr="003F7A03">
        <w:rPr>
          <w:rFonts w:ascii="Times New Roman Bold" w:hAnsi="Times New Roman Bold"/>
          <w:color w:val="auto"/>
          <w:sz w:val="24"/>
          <w:szCs w:val="24"/>
        </w:rPr>
        <w:t>Medicaid-Allowable Costs:</w:t>
      </w:r>
    </w:p>
    <w:p w:rsidR="0042708C" w:rsidRDefault="0042708C" w:rsidP="00B125B9">
      <w:pPr>
        <w:rPr>
          <w:rFonts w:ascii="Times New Roman" w:hAnsi="Times New Roman"/>
          <w:sz w:val="24"/>
          <w:szCs w:val="24"/>
        </w:rPr>
      </w:pPr>
      <w:r>
        <w:rPr>
          <w:rFonts w:ascii="Times New Roman" w:hAnsi="Times New Roman"/>
          <w:sz w:val="24"/>
          <w:szCs w:val="24"/>
        </w:rPr>
        <w:t>This value is the result of the</w:t>
      </w:r>
      <w:r w:rsidRPr="003F7A03">
        <w:rPr>
          <w:rFonts w:ascii="Times New Roman" w:hAnsi="Times New Roman"/>
          <w:sz w:val="24"/>
          <w:szCs w:val="24"/>
        </w:rPr>
        <w:t xml:space="preserve"> Application of IEP Ratio</w:t>
      </w:r>
      <w:r>
        <w:rPr>
          <w:rFonts w:ascii="Times New Roman" w:hAnsi="Times New Roman"/>
          <w:sz w:val="24"/>
          <w:szCs w:val="24"/>
        </w:rPr>
        <w:t>, capturing the total Medicaid-allowable costs per service, both state and federal shares.</w:t>
      </w:r>
    </w:p>
    <w:p w:rsidR="0042708C" w:rsidRDefault="0042708C" w:rsidP="00B125B9">
      <w:pPr>
        <w:rPr>
          <w:rFonts w:ascii="Times New Roman" w:hAnsi="Times New Roman"/>
          <w:sz w:val="24"/>
          <w:szCs w:val="24"/>
        </w:rPr>
      </w:pPr>
    </w:p>
    <w:p w:rsidR="0042708C" w:rsidRDefault="0042708C" w:rsidP="00B125B9">
      <w:pPr>
        <w:rPr>
          <w:rFonts w:ascii="Times New Roman" w:hAnsi="Times New Roman"/>
          <w:sz w:val="24"/>
          <w:szCs w:val="24"/>
        </w:rPr>
      </w:pPr>
      <w:r>
        <w:rPr>
          <w:rFonts w:ascii="Times New Roman" w:hAnsi="Times New Roman"/>
          <w:sz w:val="24"/>
          <w:szCs w:val="24"/>
        </w:rPr>
        <w:t xml:space="preserve">The following table illustrates the CISS Cost Summary Report. </w:t>
      </w:r>
    </w:p>
    <w:p w:rsidR="0042708C" w:rsidRDefault="0042708C" w:rsidP="00B125B9">
      <w:pPr>
        <w:rPr>
          <w:rFonts w:ascii="Times New Roman" w:hAnsi="Times New Roman"/>
          <w:sz w:val="24"/>
          <w:szCs w:val="24"/>
        </w:rPr>
      </w:pPr>
    </w:p>
    <w:p w:rsidR="0042708C" w:rsidRPr="00030347" w:rsidRDefault="0042708C" w:rsidP="00B125B9">
      <w:pPr>
        <w:rPr>
          <w:b/>
        </w:rPr>
      </w:pPr>
      <w:r w:rsidRPr="006D7340">
        <w:rPr>
          <w:b/>
        </w:rPr>
        <w:t xml:space="preserve">Table </w:t>
      </w:r>
      <w:r>
        <w:rPr>
          <w:b/>
        </w:rPr>
        <w:t>–</w:t>
      </w:r>
      <w:r w:rsidRPr="006D7340">
        <w:rPr>
          <w:b/>
        </w:rPr>
        <w:t xml:space="preserve"> </w:t>
      </w:r>
      <w:r>
        <w:rPr>
          <w:b/>
        </w:rPr>
        <w:t>12</w:t>
      </w:r>
    </w:p>
    <w:p w:rsidR="0042708C" w:rsidRDefault="00956D09" w:rsidP="00B125B9">
      <w:pPr>
        <w:rPr>
          <w:rFonts w:ascii="Times New Roman" w:hAnsi="Times New Roman"/>
          <w:sz w:val="24"/>
          <w:szCs w:val="24"/>
        </w:rPr>
      </w:pPr>
      <w:r>
        <w:rPr>
          <w:noProof/>
          <w:szCs w:val="24"/>
        </w:rPr>
        <w:drawing>
          <wp:inline distT="0" distB="0" distL="0" distR="0">
            <wp:extent cx="6696075" cy="1924050"/>
            <wp:effectExtent l="1905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srcRect/>
                    <a:stretch>
                      <a:fillRect/>
                    </a:stretch>
                  </pic:blipFill>
                  <pic:spPr bwMode="auto">
                    <a:xfrm>
                      <a:off x="0" y="0"/>
                      <a:ext cx="6696075" cy="1924050"/>
                    </a:xfrm>
                    <a:prstGeom prst="rect">
                      <a:avLst/>
                    </a:prstGeom>
                    <a:noFill/>
                    <a:ln w="9525">
                      <a:noFill/>
                      <a:miter lim="800000"/>
                      <a:headEnd/>
                      <a:tailEnd/>
                    </a:ln>
                  </pic:spPr>
                </pic:pic>
              </a:graphicData>
            </a:graphic>
          </wp:inline>
        </w:drawing>
      </w:r>
    </w:p>
    <w:p w:rsidR="0042708C" w:rsidRPr="00B125B9" w:rsidRDefault="0042708C" w:rsidP="00B125B9">
      <w:pPr>
        <w:rPr>
          <w:rFonts w:ascii="Times New Roman" w:hAnsi="Times New Roman"/>
          <w:sz w:val="24"/>
          <w:szCs w:val="24"/>
        </w:rPr>
      </w:pPr>
    </w:p>
    <w:p w:rsidR="0042708C" w:rsidRPr="00136686" w:rsidRDefault="0042708C" w:rsidP="00427FAE">
      <w:pPr>
        <w:spacing w:line="240" w:lineRule="auto"/>
        <w:rPr>
          <w:rFonts w:ascii="Times New Roman" w:hAnsi="Times New Roman"/>
          <w:sz w:val="24"/>
          <w:szCs w:val="24"/>
        </w:rPr>
      </w:pPr>
    </w:p>
    <w:p w:rsidR="0042708C" w:rsidRPr="00136686" w:rsidRDefault="0042708C" w:rsidP="00136686">
      <w:pPr>
        <w:spacing w:line="240" w:lineRule="auto"/>
        <w:rPr>
          <w:rFonts w:ascii="Times New Roman" w:hAnsi="Times New Roman"/>
          <w:sz w:val="24"/>
          <w:szCs w:val="24"/>
        </w:rPr>
      </w:pPr>
    </w:p>
    <w:p w:rsidR="0042708C" w:rsidRDefault="0042708C" w:rsidP="002E2A95">
      <w:pPr>
        <w:pStyle w:val="Heading2"/>
        <w:spacing w:before="0" w:after="0" w:line="240" w:lineRule="auto"/>
        <w:rPr>
          <w:rFonts w:ascii="Times New Roman" w:hAnsi="Times New Roman"/>
          <w:sz w:val="30"/>
          <w:szCs w:val="30"/>
        </w:rPr>
      </w:pPr>
      <w:bookmarkStart w:id="40" w:name="_Toc290294703"/>
      <w:r>
        <w:rPr>
          <w:rFonts w:ascii="Times New Roman" w:hAnsi="Times New Roman"/>
          <w:sz w:val="30"/>
          <w:szCs w:val="30"/>
        </w:rPr>
        <w:t>5F. Certification of Public Expenditures for the Annual CISS Cost Report</w:t>
      </w:r>
      <w:bookmarkEnd w:id="40"/>
    </w:p>
    <w:p w:rsidR="0042708C" w:rsidRPr="00136686" w:rsidRDefault="0042708C" w:rsidP="002E2A95">
      <w:pPr>
        <w:spacing w:line="240" w:lineRule="auto"/>
        <w:rPr>
          <w:rFonts w:ascii="Times New Roman" w:hAnsi="Times New Roman"/>
          <w:sz w:val="24"/>
          <w:szCs w:val="24"/>
        </w:rPr>
      </w:pPr>
    </w:p>
    <w:p w:rsidR="0042708C" w:rsidRPr="00136686" w:rsidRDefault="0042708C" w:rsidP="002E2A95">
      <w:pPr>
        <w:spacing w:line="240" w:lineRule="auto"/>
        <w:rPr>
          <w:rFonts w:ascii="Times New Roman" w:hAnsi="Times New Roman"/>
          <w:sz w:val="24"/>
          <w:szCs w:val="24"/>
        </w:rPr>
      </w:pPr>
      <w:r w:rsidRPr="00136686">
        <w:rPr>
          <w:rFonts w:ascii="Times New Roman" w:hAnsi="Times New Roman"/>
          <w:sz w:val="24"/>
          <w:szCs w:val="24"/>
        </w:rPr>
        <w:t>Following the completion of the annual cost report and prior to submission, the LEA will be required to certify the public expenditures used for matching purposes to draw down federal funds related to the Medicaid Fee-For-Service (FFS) program</w:t>
      </w:r>
      <w:r>
        <w:rPr>
          <w:rFonts w:ascii="Times New Roman" w:hAnsi="Times New Roman"/>
          <w:sz w:val="24"/>
          <w:szCs w:val="24"/>
        </w:rPr>
        <w:t>, CISS</w:t>
      </w:r>
      <w:r w:rsidRPr="00136686">
        <w:rPr>
          <w:rFonts w:ascii="Times New Roman" w:hAnsi="Times New Roman"/>
          <w:sz w:val="24"/>
          <w:szCs w:val="24"/>
        </w:rPr>
        <w:t xml:space="preserve">. A brief description of the instructions and the processes to complete the certification of public expenditures (CPE) form is outlined below. </w:t>
      </w:r>
      <w:r>
        <w:rPr>
          <w:rFonts w:ascii="Times New Roman" w:hAnsi="Times New Roman"/>
          <w:sz w:val="24"/>
          <w:szCs w:val="24"/>
        </w:rPr>
        <w:t>The CPE form for the annual CISS Cost Report can be found in Appendix C.</w:t>
      </w:r>
    </w:p>
    <w:p w:rsidR="0042708C" w:rsidRPr="00136686" w:rsidRDefault="0042708C" w:rsidP="002E2A95">
      <w:pPr>
        <w:spacing w:line="240" w:lineRule="auto"/>
        <w:rPr>
          <w:rFonts w:ascii="Times New Roman" w:hAnsi="Times New Roman"/>
          <w:sz w:val="24"/>
          <w:szCs w:val="24"/>
        </w:rPr>
      </w:pPr>
    </w:p>
    <w:p w:rsidR="0042708C" w:rsidRPr="00136686" w:rsidRDefault="0042708C" w:rsidP="002E2A95">
      <w:pPr>
        <w:pStyle w:val="Heading3"/>
        <w:spacing w:before="0" w:after="0" w:line="240" w:lineRule="auto"/>
        <w:rPr>
          <w:rFonts w:ascii="Times New Roman" w:hAnsi="Times New Roman"/>
          <w:color w:val="auto"/>
          <w:szCs w:val="24"/>
        </w:rPr>
      </w:pPr>
      <w:r w:rsidRPr="00136686">
        <w:rPr>
          <w:rFonts w:ascii="Times New Roman" w:hAnsi="Times New Roman"/>
          <w:color w:val="auto"/>
          <w:szCs w:val="24"/>
        </w:rPr>
        <w:t>Provider Identification Information</w:t>
      </w:r>
    </w:p>
    <w:p w:rsidR="0042708C" w:rsidRDefault="0042708C" w:rsidP="002E2A95">
      <w:pPr>
        <w:spacing w:line="240" w:lineRule="auto"/>
        <w:rPr>
          <w:rFonts w:ascii="Times New Roman" w:hAnsi="Times New Roman"/>
          <w:sz w:val="24"/>
          <w:szCs w:val="24"/>
        </w:rPr>
      </w:pPr>
      <w:r w:rsidRPr="00136686">
        <w:rPr>
          <w:rFonts w:ascii="Times New Roman" w:hAnsi="Times New Roman"/>
          <w:sz w:val="24"/>
          <w:szCs w:val="24"/>
        </w:rPr>
        <w:t xml:space="preserve">The first section of the CPE form includes the Provider Identification Information. The required fields in this section include LEA Name, LEA Address, National Provider Identification (NPI), and Medicaid Provider Number. </w:t>
      </w:r>
      <w:r>
        <w:rPr>
          <w:rFonts w:ascii="Times New Roman" w:hAnsi="Times New Roman"/>
          <w:sz w:val="24"/>
          <w:szCs w:val="24"/>
        </w:rPr>
        <w:t xml:space="preserve">For the annual CPE submission, these </w:t>
      </w:r>
      <w:r w:rsidRPr="00136686">
        <w:rPr>
          <w:rFonts w:ascii="Times New Roman" w:hAnsi="Times New Roman"/>
          <w:sz w:val="24"/>
          <w:szCs w:val="24"/>
        </w:rPr>
        <w:t xml:space="preserve">fields will be pre-populated and will not require additional entry by the LEA. </w:t>
      </w:r>
    </w:p>
    <w:p w:rsidR="0042708C" w:rsidRPr="00136686" w:rsidRDefault="0042708C" w:rsidP="002E2A95">
      <w:pPr>
        <w:spacing w:line="240" w:lineRule="auto"/>
        <w:rPr>
          <w:rFonts w:ascii="Times New Roman" w:hAnsi="Times New Roman"/>
          <w:sz w:val="24"/>
          <w:szCs w:val="24"/>
        </w:rPr>
      </w:pPr>
    </w:p>
    <w:p w:rsidR="0042708C" w:rsidRPr="00136686" w:rsidRDefault="00956D09" w:rsidP="002E2A95">
      <w:pPr>
        <w:spacing w:line="240" w:lineRule="auto"/>
        <w:rPr>
          <w:rFonts w:ascii="Times New Roman" w:hAnsi="Times New Roman"/>
          <w:sz w:val="24"/>
          <w:szCs w:val="24"/>
        </w:rPr>
      </w:pPr>
      <w:r>
        <w:rPr>
          <w:rFonts w:ascii="Times New Roman" w:hAnsi="Times New Roman"/>
          <w:noProof/>
          <w:sz w:val="24"/>
          <w:szCs w:val="24"/>
        </w:rPr>
        <w:drawing>
          <wp:inline distT="0" distB="0" distL="0" distR="0">
            <wp:extent cx="6943725" cy="638175"/>
            <wp:effectExtent l="0" t="0" r="0" b="0"/>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srcRect/>
                    <a:stretch>
                      <a:fillRect/>
                    </a:stretch>
                  </pic:blipFill>
                  <pic:spPr bwMode="auto">
                    <a:xfrm>
                      <a:off x="0" y="0"/>
                      <a:ext cx="6943725" cy="638175"/>
                    </a:xfrm>
                    <a:prstGeom prst="rect">
                      <a:avLst/>
                    </a:prstGeom>
                    <a:noFill/>
                    <a:ln w="9525">
                      <a:noFill/>
                      <a:miter lim="800000"/>
                      <a:headEnd/>
                      <a:tailEnd/>
                    </a:ln>
                  </pic:spPr>
                </pic:pic>
              </a:graphicData>
            </a:graphic>
          </wp:inline>
        </w:drawing>
      </w:r>
    </w:p>
    <w:p w:rsidR="0042708C" w:rsidRPr="00136686" w:rsidRDefault="0042708C" w:rsidP="002E2A95">
      <w:pPr>
        <w:spacing w:line="240" w:lineRule="auto"/>
        <w:rPr>
          <w:rFonts w:ascii="Times New Roman" w:hAnsi="Times New Roman"/>
          <w:sz w:val="24"/>
          <w:szCs w:val="24"/>
        </w:rPr>
      </w:pPr>
    </w:p>
    <w:p w:rsidR="0042708C" w:rsidRPr="00B638C8" w:rsidRDefault="0042708C" w:rsidP="002E2A95">
      <w:pPr>
        <w:spacing w:line="240" w:lineRule="auto"/>
        <w:rPr>
          <w:rFonts w:ascii="Times New Roman" w:hAnsi="Times New Roman"/>
          <w:b/>
          <w:i/>
          <w:sz w:val="24"/>
          <w:szCs w:val="24"/>
        </w:rPr>
      </w:pPr>
      <w:r w:rsidRPr="00B638C8">
        <w:rPr>
          <w:rFonts w:ascii="Times New Roman" w:hAnsi="Times New Roman"/>
          <w:b/>
          <w:i/>
          <w:sz w:val="24"/>
          <w:szCs w:val="24"/>
        </w:rPr>
        <w:lastRenderedPageBreak/>
        <w:t>Reporting Period</w:t>
      </w:r>
    </w:p>
    <w:p w:rsidR="0042708C" w:rsidRPr="00136686" w:rsidRDefault="0042708C" w:rsidP="002E2A95">
      <w:pPr>
        <w:spacing w:line="240" w:lineRule="auto"/>
        <w:rPr>
          <w:rFonts w:ascii="Times New Roman" w:hAnsi="Times New Roman"/>
          <w:sz w:val="24"/>
          <w:szCs w:val="24"/>
        </w:rPr>
      </w:pPr>
      <w:r>
        <w:rPr>
          <w:rFonts w:ascii="Times New Roman" w:hAnsi="Times New Roman"/>
          <w:sz w:val="24"/>
          <w:szCs w:val="24"/>
        </w:rPr>
        <w:t>For the annual CPE submission, t</w:t>
      </w:r>
      <w:r w:rsidRPr="00136686">
        <w:rPr>
          <w:rFonts w:ascii="Times New Roman" w:hAnsi="Times New Roman"/>
          <w:sz w:val="24"/>
          <w:szCs w:val="24"/>
        </w:rPr>
        <w:t>he Reporting Period will be pre-populated on the CPE form based on the claim peri</w:t>
      </w:r>
      <w:r>
        <w:rPr>
          <w:rFonts w:ascii="Times New Roman" w:hAnsi="Times New Roman"/>
          <w:sz w:val="24"/>
          <w:szCs w:val="24"/>
        </w:rPr>
        <w:t>od the LEA is certifying for CISS</w:t>
      </w:r>
      <w:r w:rsidRPr="00136686">
        <w:rPr>
          <w:rFonts w:ascii="Times New Roman" w:hAnsi="Times New Roman"/>
          <w:sz w:val="24"/>
          <w:szCs w:val="24"/>
        </w:rPr>
        <w:t xml:space="preserve"> Cost Settlement purposes.</w:t>
      </w:r>
    </w:p>
    <w:p w:rsidR="0042708C" w:rsidRPr="00136686" w:rsidRDefault="00956D09" w:rsidP="002E2A95">
      <w:pPr>
        <w:spacing w:line="240" w:lineRule="auto"/>
        <w:rPr>
          <w:rFonts w:ascii="Times New Roman" w:hAnsi="Times New Roman"/>
          <w:sz w:val="24"/>
          <w:szCs w:val="24"/>
        </w:rPr>
      </w:pPr>
      <w:r>
        <w:rPr>
          <w:rFonts w:ascii="Times New Roman" w:hAnsi="Times New Roman"/>
          <w:noProof/>
          <w:sz w:val="24"/>
          <w:szCs w:val="24"/>
        </w:rPr>
        <w:drawing>
          <wp:inline distT="0" distB="0" distL="0" distR="0">
            <wp:extent cx="6934200" cy="45720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srcRect/>
                    <a:stretch>
                      <a:fillRect/>
                    </a:stretch>
                  </pic:blipFill>
                  <pic:spPr bwMode="auto">
                    <a:xfrm>
                      <a:off x="0" y="0"/>
                      <a:ext cx="6934200" cy="457200"/>
                    </a:xfrm>
                    <a:prstGeom prst="rect">
                      <a:avLst/>
                    </a:prstGeom>
                    <a:noFill/>
                    <a:ln w="9525">
                      <a:noFill/>
                      <a:miter lim="800000"/>
                      <a:headEnd/>
                      <a:tailEnd/>
                    </a:ln>
                  </pic:spPr>
                </pic:pic>
              </a:graphicData>
            </a:graphic>
          </wp:inline>
        </w:drawing>
      </w:r>
    </w:p>
    <w:p w:rsidR="0042708C" w:rsidRPr="00B638C8" w:rsidRDefault="0042708C" w:rsidP="002E2A95">
      <w:pPr>
        <w:spacing w:line="240" w:lineRule="auto"/>
        <w:rPr>
          <w:rFonts w:ascii="Times New Roman" w:hAnsi="Times New Roman"/>
          <w:b/>
          <w:i/>
          <w:sz w:val="24"/>
          <w:szCs w:val="24"/>
        </w:rPr>
      </w:pPr>
      <w:r w:rsidRPr="00B638C8">
        <w:rPr>
          <w:rFonts w:ascii="Times New Roman" w:hAnsi="Times New Roman"/>
          <w:b/>
          <w:i/>
          <w:sz w:val="24"/>
          <w:szCs w:val="24"/>
        </w:rPr>
        <w:t>Section I</w:t>
      </w:r>
    </w:p>
    <w:p w:rsidR="0042708C" w:rsidRPr="00136686" w:rsidRDefault="0042708C" w:rsidP="002E2A95">
      <w:pPr>
        <w:spacing w:line="240" w:lineRule="auto"/>
        <w:rPr>
          <w:rFonts w:ascii="Times New Roman" w:hAnsi="Times New Roman"/>
          <w:sz w:val="24"/>
          <w:szCs w:val="24"/>
        </w:rPr>
      </w:pPr>
      <w:r>
        <w:rPr>
          <w:rFonts w:ascii="Times New Roman" w:hAnsi="Times New Roman"/>
          <w:sz w:val="24"/>
          <w:szCs w:val="24"/>
        </w:rPr>
        <w:t xml:space="preserve">For the annual CPE submission, </w:t>
      </w:r>
      <w:r w:rsidRPr="00136686">
        <w:rPr>
          <w:rFonts w:ascii="Times New Roman" w:hAnsi="Times New Roman"/>
          <w:sz w:val="24"/>
          <w:szCs w:val="24"/>
        </w:rPr>
        <w:t xml:space="preserve">Section I of the CPE form will contain pre-populated information based upon the expenditures reported by the LEAs. This will include Total Expenditures, Total Medicaid Expenditures, Medicaid Interim Payments and Medicaid Cost Settlement. Each of these figures </w:t>
      </w:r>
      <w:r>
        <w:rPr>
          <w:rFonts w:ascii="Times New Roman" w:hAnsi="Times New Roman"/>
          <w:sz w:val="24"/>
          <w:szCs w:val="24"/>
        </w:rPr>
        <w:t>is</w:t>
      </w:r>
      <w:r w:rsidRPr="00136686">
        <w:rPr>
          <w:rFonts w:ascii="Times New Roman" w:hAnsi="Times New Roman"/>
          <w:sz w:val="24"/>
          <w:szCs w:val="24"/>
        </w:rPr>
        <w:t xml:space="preserve"> defined below.</w:t>
      </w:r>
    </w:p>
    <w:p w:rsidR="0042708C" w:rsidRPr="00136686" w:rsidRDefault="0042708C" w:rsidP="002E2A95">
      <w:pPr>
        <w:spacing w:line="240" w:lineRule="auto"/>
        <w:rPr>
          <w:rFonts w:ascii="Times New Roman" w:hAnsi="Times New Roman"/>
          <w:b/>
          <w:i/>
          <w:color w:val="1F497D"/>
          <w:sz w:val="24"/>
          <w:szCs w:val="24"/>
        </w:rPr>
      </w:pPr>
    </w:p>
    <w:p w:rsidR="0042708C" w:rsidRPr="00B638C8" w:rsidRDefault="0042708C" w:rsidP="002E2A95">
      <w:pPr>
        <w:spacing w:line="240" w:lineRule="auto"/>
        <w:rPr>
          <w:rFonts w:ascii="Times New Roman" w:hAnsi="Times New Roman"/>
          <w:b/>
          <w:i/>
          <w:sz w:val="24"/>
          <w:szCs w:val="24"/>
        </w:rPr>
      </w:pPr>
      <w:r w:rsidRPr="00B638C8">
        <w:rPr>
          <w:rFonts w:ascii="Times New Roman" w:hAnsi="Times New Roman"/>
          <w:b/>
          <w:i/>
          <w:sz w:val="24"/>
          <w:szCs w:val="24"/>
        </w:rPr>
        <w:t>Total Expenditures</w:t>
      </w:r>
    </w:p>
    <w:p w:rsidR="0042708C" w:rsidRPr="00136686" w:rsidRDefault="0042708C" w:rsidP="002E2A95">
      <w:pPr>
        <w:spacing w:line="240" w:lineRule="auto"/>
        <w:rPr>
          <w:rFonts w:ascii="Times New Roman" w:hAnsi="Times New Roman"/>
          <w:sz w:val="24"/>
          <w:szCs w:val="24"/>
        </w:rPr>
      </w:pPr>
      <w:r w:rsidRPr="00136686">
        <w:rPr>
          <w:rFonts w:ascii="Times New Roman" w:hAnsi="Times New Roman"/>
          <w:sz w:val="24"/>
          <w:szCs w:val="24"/>
        </w:rPr>
        <w:t xml:space="preserve">The Total Expenditures are captured in the Medicaid Cost Reporting and Claiming System (MCRCS) and represent the total allowable cost defined and identified in the Medicaid State Plan for direct medical services. The total expenditures are reported in the </w:t>
      </w:r>
      <w:r>
        <w:rPr>
          <w:rFonts w:ascii="Times New Roman" w:hAnsi="Times New Roman"/>
          <w:sz w:val="24"/>
          <w:szCs w:val="24"/>
        </w:rPr>
        <w:t>MCRCS by each eligible CIS</w:t>
      </w:r>
      <w:r w:rsidRPr="00136686">
        <w:rPr>
          <w:rFonts w:ascii="Times New Roman" w:hAnsi="Times New Roman"/>
          <w:sz w:val="24"/>
          <w:szCs w:val="24"/>
        </w:rPr>
        <w:t xml:space="preserve">S service provider that was included in the time study participant list.  Costs are reported on an individual level record basis by </w:t>
      </w:r>
      <w:r>
        <w:rPr>
          <w:rFonts w:ascii="Times New Roman" w:hAnsi="Times New Roman"/>
          <w:sz w:val="24"/>
          <w:szCs w:val="24"/>
        </w:rPr>
        <w:t xml:space="preserve">the </w:t>
      </w:r>
      <w:r w:rsidRPr="00136686">
        <w:rPr>
          <w:rFonts w:ascii="Times New Roman" w:hAnsi="Times New Roman"/>
          <w:sz w:val="24"/>
          <w:szCs w:val="24"/>
        </w:rPr>
        <w:t>LEA employee or contractor.</w:t>
      </w:r>
    </w:p>
    <w:p w:rsidR="0042708C" w:rsidRDefault="0042708C" w:rsidP="002E2A95">
      <w:pPr>
        <w:spacing w:line="240" w:lineRule="auto"/>
        <w:rPr>
          <w:rFonts w:ascii="Times New Roman" w:hAnsi="Times New Roman"/>
          <w:b/>
          <w:sz w:val="24"/>
          <w:szCs w:val="24"/>
        </w:rPr>
      </w:pPr>
    </w:p>
    <w:p w:rsidR="0042708C" w:rsidRPr="00136686" w:rsidRDefault="0042708C" w:rsidP="002E2A95">
      <w:pPr>
        <w:spacing w:line="240" w:lineRule="auto"/>
        <w:rPr>
          <w:rFonts w:ascii="Times New Roman" w:hAnsi="Times New Roman"/>
          <w:sz w:val="24"/>
          <w:szCs w:val="24"/>
        </w:rPr>
      </w:pPr>
      <w:r w:rsidRPr="00136686">
        <w:rPr>
          <w:rFonts w:ascii="Times New Roman" w:hAnsi="Times New Roman"/>
          <w:sz w:val="24"/>
          <w:szCs w:val="24"/>
        </w:rPr>
        <w:t>The Total Expenditures not only include the salar</w:t>
      </w:r>
      <w:r>
        <w:rPr>
          <w:rFonts w:ascii="Times New Roman" w:hAnsi="Times New Roman"/>
          <w:sz w:val="24"/>
          <w:szCs w:val="24"/>
        </w:rPr>
        <w:t>ies</w:t>
      </w:r>
      <w:r w:rsidRPr="00136686">
        <w:rPr>
          <w:rFonts w:ascii="Times New Roman" w:hAnsi="Times New Roman"/>
          <w:sz w:val="24"/>
          <w:szCs w:val="24"/>
        </w:rPr>
        <w:t xml:space="preserve"> and benefits for all staff included in the time study participant list but also include those other costs that are permissible under the Medicaid State Plan.  This includes direct medical service materials and supplies and depreciation.  The Total Expenditures is the aggregation of these costs net of federal funds plus the application of the LEA’s Unrestricted Indirect Cost Rate.  </w:t>
      </w:r>
    </w:p>
    <w:p w:rsidR="0042708C" w:rsidRPr="00136686" w:rsidRDefault="0042708C" w:rsidP="002E2A95">
      <w:pPr>
        <w:spacing w:line="240" w:lineRule="auto"/>
        <w:rPr>
          <w:rFonts w:ascii="Times New Roman" w:hAnsi="Times New Roman"/>
          <w:sz w:val="24"/>
          <w:szCs w:val="24"/>
        </w:rPr>
      </w:pPr>
    </w:p>
    <w:p w:rsidR="0042708C" w:rsidRPr="00B638C8" w:rsidRDefault="0042708C" w:rsidP="002E2A95">
      <w:pPr>
        <w:spacing w:line="240" w:lineRule="auto"/>
        <w:rPr>
          <w:rFonts w:ascii="Times New Roman" w:hAnsi="Times New Roman"/>
          <w:b/>
          <w:i/>
          <w:sz w:val="24"/>
          <w:szCs w:val="24"/>
        </w:rPr>
      </w:pPr>
      <w:r w:rsidRPr="00B638C8">
        <w:rPr>
          <w:rFonts w:ascii="Times New Roman" w:hAnsi="Times New Roman"/>
          <w:b/>
          <w:i/>
          <w:sz w:val="24"/>
          <w:szCs w:val="24"/>
        </w:rPr>
        <w:t>Total Medicaid Expenditures</w:t>
      </w:r>
    </w:p>
    <w:p w:rsidR="0042708C" w:rsidRPr="00136686" w:rsidRDefault="0042708C" w:rsidP="002E2A95">
      <w:pPr>
        <w:spacing w:line="240" w:lineRule="auto"/>
        <w:rPr>
          <w:rFonts w:ascii="Times New Roman" w:hAnsi="Times New Roman"/>
          <w:sz w:val="24"/>
          <w:szCs w:val="24"/>
        </w:rPr>
      </w:pPr>
      <w:r w:rsidRPr="00136686">
        <w:rPr>
          <w:rFonts w:ascii="Times New Roman" w:hAnsi="Times New Roman"/>
          <w:sz w:val="24"/>
          <w:szCs w:val="24"/>
        </w:rPr>
        <w:t>The Total Medicaid Expenditures are calculated based on the statewide time study results and the Medicaid IEP ratio for each LEA. The Total Expenditures are aggregated for all direct medical service providers in the Direct Service and Administrative Provi</w:t>
      </w:r>
      <w:r>
        <w:rPr>
          <w:rFonts w:ascii="Times New Roman" w:hAnsi="Times New Roman"/>
          <w:sz w:val="24"/>
          <w:szCs w:val="24"/>
        </w:rPr>
        <w:t>der cost pool for the LEA for CIS</w:t>
      </w:r>
      <w:r w:rsidRPr="00136686">
        <w:rPr>
          <w:rFonts w:ascii="Times New Roman" w:hAnsi="Times New Roman"/>
          <w:sz w:val="24"/>
          <w:szCs w:val="24"/>
        </w:rPr>
        <w:t>S cost settlement purposes. The statewide direct medical service time study results are applied to the Total Expenditures by service type. The resulting amounts are then reduced by the LEA’s Medicaid IEP Ratio to calculate the Medicaid expenditures by service type. The sum of the Medicaid expenditures by service type provides for the Total Medicaid Expenditures for the LEA. The Total Medicaid Expenditures therefore represent the portion of state and local expenditures that must be certified in order to draw down federal funds re</w:t>
      </w:r>
      <w:r>
        <w:rPr>
          <w:rFonts w:ascii="Times New Roman" w:hAnsi="Times New Roman"/>
          <w:sz w:val="24"/>
          <w:szCs w:val="24"/>
        </w:rPr>
        <w:t>imbursable under the Medicaid CIS</w:t>
      </w:r>
      <w:r w:rsidRPr="00136686">
        <w:rPr>
          <w:rFonts w:ascii="Times New Roman" w:hAnsi="Times New Roman"/>
          <w:sz w:val="24"/>
          <w:szCs w:val="24"/>
        </w:rPr>
        <w:t xml:space="preserve">S program. </w:t>
      </w:r>
    </w:p>
    <w:p w:rsidR="0042708C" w:rsidRPr="00136686" w:rsidRDefault="0042708C" w:rsidP="002E2A95">
      <w:pPr>
        <w:spacing w:line="240" w:lineRule="auto"/>
        <w:rPr>
          <w:rFonts w:ascii="Times New Roman" w:hAnsi="Times New Roman"/>
          <w:sz w:val="24"/>
          <w:szCs w:val="24"/>
        </w:rPr>
      </w:pPr>
    </w:p>
    <w:p w:rsidR="0042708C" w:rsidRPr="00B638C8" w:rsidRDefault="0042708C" w:rsidP="002E2A95">
      <w:pPr>
        <w:spacing w:line="240" w:lineRule="auto"/>
        <w:rPr>
          <w:rFonts w:ascii="Times New Roman" w:hAnsi="Times New Roman"/>
          <w:b/>
          <w:i/>
          <w:sz w:val="24"/>
          <w:szCs w:val="24"/>
        </w:rPr>
      </w:pPr>
      <w:r w:rsidRPr="00B638C8">
        <w:rPr>
          <w:rFonts w:ascii="Times New Roman" w:hAnsi="Times New Roman"/>
          <w:b/>
          <w:i/>
          <w:sz w:val="24"/>
          <w:szCs w:val="24"/>
        </w:rPr>
        <w:t>Medicaid Interim Payments</w:t>
      </w:r>
    </w:p>
    <w:p w:rsidR="0042708C" w:rsidRPr="00136686" w:rsidRDefault="0042708C" w:rsidP="002E2A95">
      <w:pPr>
        <w:spacing w:line="240" w:lineRule="auto"/>
        <w:rPr>
          <w:rFonts w:ascii="Times New Roman" w:hAnsi="Times New Roman"/>
          <w:sz w:val="24"/>
          <w:szCs w:val="24"/>
        </w:rPr>
      </w:pPr>
      <w:r w:rsidRPr="00136686">
        <w:rPr>
          <w:rFonts w:ascii="Times New Roman" w:hAnsi="Times New Roman"/>
          <w:sz w:val="24"/>
          <w:szCs w:val="24"/>
        </w:rPr>
        <w:t xml:space="preserve">The Medicaid Interim Payments field does not require any input by the LEA. This amount will be taken directly from the Medicaid Management Information System (MMIS) and is inclusive of all payments made to the LEA by Medicaid through the interim billing process for the dates of service related to the cost settlement time period. </w:t>
      </w:r>
    </w:p>
    <w:p w:rsidR="0042708C" w:rsidRDefault="0042708C" w:rsidP="002E2A95">
      <w:pPr>
        <w:spacing w:line="240" w:lineRule="auto"/>
        <w:rPr>
          <w:rFonts w:ascii="Times New Roman" w:hAnsi="Times New Roman"/>
          <w:sz w:val="24"/>
          <w:szCs w:val="24"/>
        </w:rPr>
      </w:pPr>
    </w:p>
    <w:p w:rsidR="0042708C" w:rsidRDefault="0042708C" w:rsidP="002E2A95">
      <w:pPr>
        <w:spacing w:line="240" w:lineRule="auto"/>
        <w:rPr>
          <w:rFonts w:ascii="Times New Roman" w:hAnsi="Times New Roman"/>
          <w:b/>
          <w:i/>
          <w:sz w:val="24"/>
          <w:szCs w:val="24"/>
        </w:rPr>
      </w:pPr>
    </w:p>
    <w:p w:rsidR="0042708C" w:rsidRPr="00B638C8" w:rsidRDefault="0042708C" w:rsidP="002E2A95">
      <w:pPr>
        <w:spacing w:line="240" w:lineRule="auto"/>
        <w:rPr>
          <w:rFonts w:ascii="Times New Roman" w:hAnsi="Times New Roman"/>
          <w:b/>
          <w:i/>
          <w:sz w:val="24"/>
          <w:szCs w:val="24"/>
        </w:rPr>
      </w:pPr>
      <w:r w:rsidRPr="00B638C8">
        <w:rPr>
          <w:rFonts w:ascii="Times New Roman" w:hAnsi="Times New Roman"/>
          <w:b/>
          <w:i/>
          <w:sz w:val="24"/>
          <w:szCs w:val="24"/>
        </w:rPr>
        <w:t>Medicaid Cost Settlement</w:t>
      </w:r>
    </w:p>
    <w:p w:rsidR="0042708C" w:rsidRPr="00136686" w:rsidRDefault="0042708C" w:rsidP="002E2A95">
      <w:pPr>
        <w:spacing w:line="240" w:lineRule="auto"/>
        <w:rPr>
          <w:rFonts w:ascii="Times New Roman" w:hAnsi="Times New Roman"/>
          <w:sz w:val="24"/>
          <w:szCs w:val="24"/>
        </w:rPr>
      </w:pPr>
      <w:r w:rsidRPr="00136686">
        <w:rPr>
          <w:rFonts w:ascii="Times New Roman" w:hAnsi="Times New Roman"/>
          <w:sz w:val="24"/>
          <w:szCs w:val="24"/>
        </w:rPr>
        <w:t xml:space="preserve">The Medicaid Cost Settlement amount is calculated in MCRCS by subtracting the Medicaid Interim Payments from the Total Medicaid Expenditures. This amount is pre-populated in the CPE form. </w:t>
      </w:r>
    </w:p>
    <w:p w:rsidR="0042708C" w:rsidRPr="00136686" w:rsidRDefault="0042708C" w:rsidP="002E2A95">
      <w:pPr>
        <w:spacing w:line="240" w:lineRule="auto"/>
        <w:ind w:left="720"/>
        <w:rPr>
          <w:rFonts w:ascii="Times New Roman" w:hAnsi="Times New Roman"/>
          <w:sz w:val="24"/>
          <w:szCs w:val="24"/>
        </w:rPr>
      </w:pPr>
    </w:p>
    <w:p w:rsidR="0042708C" w:rsidRPr="00B638C8" w:rsidRDefault="0042708C" w:rsidP="002E2A95">
      <w:pPr>
        <w:spacing w:line="240" w:lineRule="auto"/>
        <w:rPr>
          <w:rFonts w:ascii="Times New Roman" w:hAnsi="Times New Roman"/>
          <w:b/>
          <w:i/>
          <w:sz w:val="24"/>
          <w:szCs w:val="24"/>
        </w:rPr>
      </w:pPr>
      <w:r w:rsidRPr="00B638C8">
        <w:rPr>
          <w:rFonts w:ascii="Times New Roman" w:hAnsi="Times New Roman"/>
          <w:b/>
          <w:i/>
          <w:sz w:val="24"/>
          <w:szCs w:val="24"/>
        </w:rPr>
        <w:t>Section II</w:t>
      </w:r>
    </w:p>
    <w:p w:rsidR="0042708C" w:rsidRPr="00136686" w:rsidRDefault="0042708C" w:rsidP="002E2A95">
      <w:pPr>
        <w:spacing w:line="240" w:lineRule="auto"/>
        <w:rPr>
          <w:rFonts w:ascii="Times New Roman" w:hAnsi="Times New Roman"/>
          <w:sz w:val="24"/>
          <w:szCs w:val="24"/>
        </w:rPr>
      </w:pPr>
      <w:r w:rsidRPr="00136686">
        <w:rPr>
          <w:rFonts w:ascii="Times New Roman" w:hAnsi="Times New Roman"/>
          <w:sz w:val="24"/>
          <w:szCs w:val="24"/>
        </w:rPr>
        <w:t>Section II of the form is to be used by the LEA to identify the local account code(s) from which the expenditures identified in Section I above were drawn. Each LEA is responsible for inputting the appropriate account code(s) in this section of the form.</w:t>
      </w:r>
    </w:p>
    <w:p w:rsidR="0042708C" w:rsidRPr="00136686" w:rsidRDefault="0042708C" w:rsidP="002E2A95">
      <w:pPr>
        <w:spacing w:line="240" w:lineRule="auto"/>
        <w:ind w:left="720"/>
        <w:rPr>
          <w:rFonts w:ascii="Times New Roman" w:hAnsi="Times New Roman"/>
          <w:sz w:val="24"/>
          <w:szCs w:val="24"/>
        </w:rPr>
      </w:pPr>
    </w:p>
    <w:p w:rsidR="0042708C" w:rsidRPr="00B638C8" w:rsidRDefault="0042708C" w:rsidP="002E2A95">
      <w:pPr>
        <w:spacing w:line="240" w:lineRule="auto"/>
        <w:rPr>
          <w:rFonts w:ascii="Times New Roman" w:hAnsi="Times New Roman"/>
          <w:b/>
          <w:i/>
          <w:sz w:val="24"/>
          <w:szCs w:val="24"/>
        </w:rPr>
      </w:pPr>
      <w:r w:rsidRPr="00B638C8">
        <w:rPr>
          <w:rFonts w:ascii="Times New Roman" w:hAnsi="Times New Roman"/>
          <w:b/>
          <w:i/>
          <w:sz w:val="24"/>
          <w:szCs w:val="24"/>
        </w:rPr>
        <w:lastRenderedPageBreak/>
        <w:t>Certification Statement by Officer of the Provider</w:t>
      </w:r>
    </w:p>
    <w:p w:rsidR="0042708C" w:rsidRPr="00136686" w:rsidRDefault="0042708C" w:rsidP="002E2A95">
      <w:pPr>
        <w:spacing w:line="240" w:lineRule="auto"/>
        <w:rPr>
          <w:rFonts w:ascii="Times New Roman" w:hAnsi="Times New Roman"/>
          <w:sz w:val="24"/>
          <w:szCs w:val="24"/>
        </w:rPr>
      </w:pPr>
      <w:r w:rsidRPr="00136686">
        <w:rPr>
          <w:rFonts w:ascii="Times New Roman" w:hAnsi="Times New Roman"/>
          <w:sz w:val="24"/>
          <w:szCs w:val="24"/>
        </w:rPr>
        <w:t xml:space="preserve">This section of the form must be reviewed and completed by the LEA’s designated signer to officially certify the public expenditures identified in the section above that were used </w:t>
      </w:r>
      <w:r>
        <w:rPr>
          <w:rFonts w:ascii="Times New Roman" w:hAnsi="Times New Roman"/>
          <w:sz w:val="24"/>
          <w:szCs w:val="24"/>
        </w:rPr>
        <w:t>to match</w:t>
      </w:r>
      <w:r w:rsidRPr="00136686">
        <w:rPr>
          <w:rFonts w:ascii="Times New Roman" w:hAnsi="Times New Roman"/>
          <w:sz w:val="24"/>
          <w:szCs w:val="24"/>
        </w:rPr>
        <w:t xml:space="preserve"> the federal funds under the Medicaid program. The LEA must include the following information in this section:</w:t>
      </w:r>
    </w:p>
    <w:p w:rsidR="0042708C" w:rsidRPr="00136686" w:rsidRDefault="0042708C" w:rsidP="002E2A95">
      <w:pPr>
        <w:spacing w:line="240" w:lineRule="auto"/>
        <w:ind w:left="720"/>
        <w:rPr>
          <w:rFonts w:ascii="Times New Roman" w:hAnsi="Times New Roman"/>
          <w:sz w:val="24"/>
          <w:szCs w:val="24"/>
        </w:rPr>
      </w:pPr>
    </w:p>
    <w:p w:rsidR="0042708C" w:rsidRPr="00136686" w:rsidRDefault="0042708C" w:rsidP="002E2A95">
      <w:pPr>
        <w:numPr>
          <w:ilvl w:val="0"/>
          <w:numId w:val="32"/>
        </w:numPr>
        <w:spacing w:line="240" w:lineRule="auto"/>
        <w:rPr>
          <w:rFonts w:ascii="Times New Roman" w:hAnsi="Times New Roman"/>
          <w:sz w:val="24"/>
          <w:szCs w:val="24"/>
        </w:rPr>
      </w:pPr>
      <w:r w:rsidRPr="00136686">
        <w:rPr>
          <w:rFonts w:ascii="Times New Roman" w:hAnsi="Times New Roman"/>
          <w:sz w:val="24"/>
          <w:szCs w:val="24"/>
        </w:rPr>
        <w:t>Signature of Signer</w:t>
      </w:r>
    </w:p>
    <w:p w:rsidR="0042708C" w:rsidRPr="00136686" w:rsidRDefault="0042708C" w:rsidP="002E2A95">
      <w:pPr>
        <w:numPr>
          <w:ilvl w:val="0"/>
          <w:numId w:val="32"/>
        </w:numPr>
        <w:spacing w:line="240" w:lineRule="auto"/>
        <w:rPr>
          <w:rFonts w:ascii="Times New Roman" w:hAnsi="Times New Roman"/>
          <w:sz w:val="24"/>
          <w:szCs w:val="24"/>
        </w:rPr>
      </w:pPr>
      <w:r w:rsidRPr="00136686">
        <w:rPr>
          <w:rFonts w:ascii="Times New Roman" w:hAnsi="Times New Roman"/>
          <w:sz w:val="24"/>
          <w:szCs w:val="24"/>
        </w:rPr>
        <w:t xml:space="preserve">Title of Signer </w:t>
      </w:r>
    </w:p>
    <w:p w:rsidR="0042708C" w:rsidRPr="00136686" w:rsidRDefault="0042708C" w:rsidP="002E2A95">
      <w:pPr>
        <w:numPr>
          <w:ilvl w:val="0"/>
          <w:numId w:val="32"/>
        </w:numPr>
        <w:spacing w:line="240" w:lineRule="auto"/>
        <w:rPr>
          <w:rFonts w:ascii="Times New Roman" w:hAnsi="Times New Roman"/>
          <w:sz w:val="24"/>
          <w:szCs w:val="24"/>
        </w:rPr>
      </w:pPr>
      <w:r w:rsidRPr="00136686">
        <w:rPr>
          <w:rFonts w:ascii="Times New Roman" w:hAnsi="Times New Roman"/>
          <w:sz w:val="24"/>
          <w:szCs w:val="24"/>
        </w:rPr>
        <w:t>Date</w:t>
      </w:r>
    </w:p>
    <w:p w:rsidR="0042708C" w:rsidRPr="00136686" w:rsidRDefault="0042708C" w:rsidP="002E2A95">
      <w:pPr>
        <w:numPr>
          <w:ilvl w:val="0"/>
          <w:numId w:val="32"/>
        </w:numPr>
        <w:spacing w:line="240" w:lineRule="auto"/>
        <w:rPr>
          <w:rFonts w:ascii="Times New Roman" w:hAnsi="Times New Roman"/>
          <w:sz w:val="24"/>
          <w:szCs w:val="24"/>
        </w:rPr>
      </w:pPr>
      <w:r w:rsidRPr="00136686">
        <w:rPr>
          <w:rFonts w:ascii="Times New Roman" w:hAnsi="Times New Roman"/>
          <w:sz w:val="24"/>
          <w:szCs w:val="24"/>
        </w:rPr>
        <w:t>Printed/Typed Name of Signer</w:t>
      </w:r>
    </w:p>
    <w:p w:rsidR="0042708C" w:rsidRPr="00136686" w:rsidRDefault="0042708C" w:rsidP="002E2A95">
      <w:pPr>
        <w:numPr>
          <w:ilvl w:val="0"/>
          <w:numId w:val="32"/>
        </w:numPr>
        <w:spacing w:line="240" w:lineRule="auto"/>
        <w:rPr>
          <w:rFonts w:ascii="Times New Roman" w:hAnsi="Times New Roman"/>
          <w:sz w:val="24"/>
          <w:szCs w:val="24"/>
        </w:rPr>
      </w:pPr>
      <w:r w:rsidRPr="00136686">
        <w:rPr>
          <w:rFonts w:ascii="Times New Roman" w:hAnsi="Times New Roman"/>
          <w:sz w:val="24"/>
          <w:szCs w:val="24"/>
        </w:rPr>
        <w:t>Address of Signer</w:t>
      </w:r>
    </w:p>
    <w:p w:rsidR="0042708C" w:rsidRPr="00136686" w:rsidRDefault="0042708C" w:rsidP="002E2A95">
      <w:pPr>
        <w:numPr>
          <w:ilvl w:val="0"/>
          <w:numId w:val="32"/>
        </w:numPr>
        <w:spacing w:line="240" w:lineRule="auto"/>
        <w:rPr>
          <w:rFonts w:ascii="Times New Roman" w:hAnsi="Times New Roman"/>
          <w:sz w:val="24"/>
          <w:szCs w:val="24"/>
        </w:rPr>
      </w:pPr>
      <w:r w:rsidRPr="00136686">
        <w:rPr>
          <w:rFonts w:ascii="Times New Roman" w:hAnsi="Times New Roman"/>
          <w:sz w:val="24"/>
          <w:szCs w:val="24"/>
        </w:rPr>
        <w:t>Contact Phone Number</w:t>
      </w:r>
    </w:p>
    <w:p w:rsidR="0042708C" w:rsidRPr="00136686" w:rsidRDefault="0042708C" w:rsidP="002E2A95">
      <w:pPr>
        <w:numPr>
          <w:ilvl w:val="0"/>
          <w:numId w:val="32"/>
        </w:numPr>
        <w:spacing w:line="240" w:lineRule="auto"/>
        <w:rPr>
          <w:rFonts w:ascii="Times New Roman" w:hAnsi="Times New Roman"/>
          <w:sz w:val="24"/>
          <w:szCs w:val="24"/>
        </w:rPr>
      </w:pPr>
      <w:r w:rsidRPr="00136686">
        <w:rPr>
          <w:rFonts w:ascii="Times New Roman" w:hAnsi="Times New Roman"/>
          <w:sz w:val="24"/>
          <w:szCs w:val="24"/>
        </w:rPr>
        <w:t>Fax Number</w:t>
      </w:r>
    </w:p>
    <w:p w:rsidR="0042708C" w:rsidRPr="00136686" w:rsidRDefault="0042708C" w:rsidP="002E2A95">
      <w:pPr>
        <w:numPr>
          <w:ilvl w:val="0"/>
          <w:numId w:val="32"/>
        </w:numPr>
        <w:spacing w:line="240" w:lineRule="auto"/>
        <w:rPr>
          <w:rFonts w:ascii="Times New Roman" w:hAnsi="Times New Roman"/>
          <w:sz w:val="24"/>
          <w:szCs w:val="24"/>
        </w:rPr>
      </w:pPr>
      <w:r w:rsidRPr="00136686">
        <w:rPr>
          <w:rFonts w:ascii="Times New Roman" w:hAnsi="Times New Roman"/>
          <w:sz w:val="24"/>
          <w:szCs w:val="24"/>
        </w:rPr>
        <w:t>Email Address</w:t>
      </w:r>
    </w:p>
    <w:p w:rsidR="0042708C" w:rsidRPr="00136686" w:rsidRDefault="0042708C" w:rsidP="002E2A95">
      <w:pPr>
        <w:spacing w:line="240" w:lineRule="auto"/>
        <w:rPr>
          <w:rFonts w:ascii="Times New Roman" w:hAnsi="Times New Roman"/>
          <w:sz w:val="24"/>
          <w:szCs w:val="24"/>
        </w:rPr>
      </w:pPr>
    </w:p>
    <w:p w:rsidR="0042708C" w:rsidRPr="00272D93" w:rsidRDefault="0042708C" w:rsidP="00272D93">
      <w:pPr>
        <w:spacing w:line="240" w:lineRule="auto"/>
        <w:rPr>
          <w:rFonts w:ascii="Times New Roman" w:hAnsi="Times New Roman"/>
          <w:bCs/>
          <w:sz w:val="24"/>
          <w:szCs w:val="24"/>
        </w:rPr>
      </w:pPr>
      <w:r w:rsidRPr="00136686">
        <w:rPr>
          <w:rFonts w:ascii="Times New Roman" w:hAnsi="Times New Roman"/>
          <w:sz w:val="24"/>
          <w:szCs w:val="24"/>
        </w:rPr>
        <w:t>It is important to note that the only acceptable signe</w:t>
      </w:r>
      <w:r>
        <w:rPr>
          <w:rFonts w:ascii="Times New Roman" w:hAnsi="Times New Roman"/>
          <w:sz w:val="24"/>
          <w:szCs w:val="24"/>
        </w:rPr>
        <w:t>rs</w:t>
      </w:r>
      <w:r w:rsidRPr="00136686">
        <w:rPr>
          <w:rFonts w:ascii="Times New Roman" w:hAnsi="Times New Roman"/>
          <w:sz w:val="24"/>
          <w:szCs w:val="24"/>
        </w:rPr>
        <w:t xml:space="preserve"> of this form </w:t>
      </w:r>
      <w:r>
        <w:rPr>
          <w:rFonts w:ascii="Times New Roman" w:hAnsi="Times New Roman"/>
          <w:sz w:val="24"/>
          <w:szCs w:val="24"/>
        </w:rPr>
        <w:t xml:space="preserve">are </w:t>
      </w:r>
      <w:r w:rsidRPr="00136686">
        <w:rPr>
          <w:rFonts w:ascii="Times New Roman" w:hAnsi="Times New Roman"/>
          <w:sz w:val="24"/>
          <w:szCs w:val="24"/>
        </w:rPr>
        <w:t>the LEA’s CEO, CFO, or Superintend</w:t>
      </w:r>
      <w:r>
        <w:rPr>
          <w:rFonts w:ascii="Times New Roman" w:hAnsi="Times New Roman"/>
          <w:sz w:val="24"/>
          <w:szCs w:val="24"/>
        </w:rPr>
        <w:t>e</w:t>
      </w:r>
      <w:r w:rsidRPr="00136686">
        <w:rPr>
          <w:rFonts w:ascii="Times New Roman" w:hAnsi="Times New Roman"/>
          <w:sz w:val="24"/>
          <w:szCs w:val="24"/>
        </w:rPr>
        <w:t xml:space="preserve">nt. A form signed by a representative of the LEA other than </w:t>
      </w:r>
      <w:r>
        <w:rPr>
          <w:rFonts w:ascii="Times New Roman" w:hAnsi="Times New Roman"/>
          <w:sz w:val="24"/>
          <w:szCs w:val="24"/>
        </w:rPr>
        <w:t>one of these</w:t>
      </w:r>
      <w:r w:rsidRPr="00136686">
        <w:rPr>
          <w:rFonts w:ascii="Times New Roman" w:hAnsi="Times New Roman"/>
          <w:sz w:val="24"/>
          <w:szCs w:val="24"/>
        </w:rPr>
        <w:t xml:space="preserve"> representatives will be rejected and will require the LEA to re-submit the document. </w:t>
      </w:r>
    </w:p>
    <w:p w:rsidR="0042708C" w:rsidRDefault="0042708C" w:rsidP="002061E7">
      <w:pPr>
        <w:pStyle w:val="Heading2"/>
        <w:spacing w:before="0" w:after="0" w:line="240" w:lineRule="auto"/>
        <w:rPr>
          <w:rFonts w:ascii="Times New Roman" w:hAnsi="Times New Roman"/>
          <w:sz w:val="30"/>
          <w:szCs w:val="30"/>
        </w:rPr>
      </w:pPr>
    </w:p>
    <w:p w:rsidR="0042708C" w:rsidRPr="00210066" w:rsidRDefault="0042708C" w:rsidP="002061E7">
      <w:pPr>
        <w:pStyle w:val="Heading2"/>
        <w:spacing w:before="0" w:after="0" w:line="240" w:lineRule="auto"/>
        <w:rPr>
          <w:rFonts w:ascii="Times New Roman" w:hAnsi="Times New Roman"/>
          <w:sz w:val="30"/>
          <w:szCs w:val="30"/>
        </w:rPr>
      </w:pPr>
      <w:bookmarkStart w:id="41" w:name="_Toc290294704"/>
      <w:r>
        <w:rPr>
          <w:rFonts w:ascii="Times New Roman" w:hAnsi="Times New Roman"/>
          <w:sz w:val="30"/>
          <w:szCs w:val="30"/>
        </w:rPr>
        <w:t>5G</w:t>
      </w:r>
      <w:r w:rsidRPr="00210066">
        <w:rPr>
          <w:rFonts w:ascii="Times New Roman" w:hAnsi="Times New Roman"/>
          <w:sz w:val="30"/>
          <w:szCs w:val="30"/>
        </w:rPr>
        <w:t>. Desk Reviews</w:t>
      </w:r>
      <w:bookmarkEnd w:id="41"/>
    </w:p>
    <w:p w:rsidR="0042708C" w:rsidRDefault="0042708C" w:rsidP="002061E7">
      <w:pPr>
        <w:spacing w:line="240" w:lineRule="auto"/>
        <w:rPr>
          <w:rFonts w:ascii="Times New Roman" w:hAnsi="Times New Roman"/>
          <w:sz w:val="24"/>
          <w:szCs w:val="24"/>
        </w:rPr>
      </w:pPr>
    </w:p>
    <w:p w:rsidR="0042708C" w:rsidRPr="00F84138" w:rsidRDefault="0042708C" w:rsidP="002061E7">
      <w:pPr>
        <w:spacing w:line="240" w:lineRule="auto"/>
        <w:rPr>
          <w:rFonts w:ascii="Times New Roman" w:hAnsi="Times New Roman"/>
          <w:b/>
          <w:sz w:val="24"/>
          <w:szCs w:val="24"/>
          <w:u w:val="single"/>
        </w:rPr>
      </w:pPr>
      <w:r w:rsidRPr="00F84138">
        <w:rPr>
          <w:rFonts w:ascii="Times New Roman" w:hAnsi="Times New Roman"/>
          <w:sz w:val="24"/>
          <w:szCs w:val="24"/>
        </w:rPr>
        <w:t xml:space="preserve">The </w:t>
      </w:r>
      <w:r>
        <w:rPr>
          <w:rFonts w:ascii="Times New Roman" w:hAnsi="Times New Roman"/>
          <w:sz w:val="24"/>
          <w:szCs w:val="24"/>
        </w:rPr>
        <w:t xml:space="preserve">quarterly and annual </w:t>
      </w:r>
      <w:r w:rsidRPr="00F84138">
        <w:rPr>
          <w:rFonts w:ascii="Times New Roman" w:hAnsi="Times New Roman"/>
          <w:sz w:val="24"/>
          <w:szCs w:val="24"/>
        </w:rPr>
        <w:t xml:space="preserve">reports will be desk reviewed by </w:t>
      </w:r>
      <w:r>
        <w:rPr>
          <w:rFonts w:ascii="Times New Roman" w:hAnsi="Times New Roman"/>
          <w:sz w:val="24"/>
          <w:szCs w:val="24"/>
        </w:rPr>
        <w:t>DCH and Public Consulting Group.</w:t>
      </w:r>
      <w:r w:rsidRPr="00F84138">
        <w:rPr>
          <w:rFonts w:ascii="Times New Roman" w:hAnsi="Times New Roman"/>
          <w:sz w:val="24"/>
          <w:szCs w:val="24"/>
        </w:rPr>
        <w:t xml:space="preserve">  Providers may be requested to answer desk review questions and/or provide copies of documentation to support the information reported on the annual Medicaid Cost Report.</w:t>
      </w:r>
    </w:p>
    <w:p w:rsidR="0042708C" w:rsidRDefault="0042708C" w:rsidP="002061E7">
      <w:pPr>
        <w:pStyle w:val="Heading2"/>
        <w:spacing w:before="0" w:after="0" w:line="240" w:lineRule="auto"/>
        <w:rPr>
          <w:rFonts w:ascii="Times New Roman" w:hAnsi="Times New Roman"/>
          <w:sz w:val="24"/>
          <w:szCs w:val="24"/>
        </w:rPr>
      </w:pPr>
    </w:p>
    <w:p w:rsidR="0042708C" w:rsidRPr="00210066" w:rsidRDefault="0042708C" w:rsidP="002061E7">
      <w:pPr>
        <w:pStyle w:val="Heading2"/>
        <w:spacing w:before="0" w:after="0" w:line="240" w:lineRule="auto"/>
        <w:rPr>
          <w:rFonts w:ascii="Times New Roman" w:hAnsi="Times New Roman"/>
          <w:sz w:val="30"/>
          <w:szCs w:val="30"/>
        </w:rPr>
      </w:pPr>
      <w:bookmarkStart w:id="42" w:name="_Toc290294705"/>
      <w:r>
        <w:rPr>
          <w:rFonts w:ascii="Times New Roman" w:hAnsi="Times New Roman"/>
          <w:sz w:val="30"/>
          <w:szCs w:val="30"/>
        </w:rPr>
        <w:t>5H</w:t>
      </w:r>
      <w:r w:rsidRPr="00210066">
        <w:rPr>
          <w:rFonts w:ascii="Times New Roman" w:hAnsi="Times New Roman"/>
          <w:sz w:val="30"/>
          <w:szCs w:val="30"/>
        </w:rPr>
        <w:t>. Documentation Requirements</w:t>
      </w:r>
      <w:bookmarkEnd w:id="42"/>
    </w:p>
    <w:p w:rsidR="0042708C" w:rsidRDefault="0042708C" w:rsidP="002061E7">
      <w:pPr>
        <w:spacing w:line="240" w:lineRule="auto"/>
        <w:rPr>
          <w:rFonts w:ascii="Times New Roman" w:hAnsi="Times New Roman"/>
          <w:sz w:val="24"/>
          <w:szCs w:val="24"/>
        </w:rPr>
      </w:pPr>
    </w:p>
    <w:p w:rsidR="0042708C" w:rsidRPr="00F84138" w:rsidRDefault="0042708C" w:rsidP="002061E7">
      <w:pPr>
        <w:spacing w:line="240" w:lineRule="auto"/>
        <w:rPr>
          <w:rFonts w:ascii="Times New Roman" w:hAnsi="Times New Roman"/>
          <w:sz w:val="24"/>
          <w:szCs w:val="24"/>
        </w:rPr>
      </w:pPr>
      <w:r w:rsidRPr="00272D93">
        <w:rPr>
          <w:rFonts w:ascii="Times New Roman" w:hAnsi="Times New Roman"/>
          <w:sz w:val="24"/>
          <w:szCs w:val="24"/>
        </w:rPr>
        <w:t>Providers</w:t>
      </w:r>
      <w:r w:rsidRPr="00F84138">
        <w:rPr>
          <w:rFonts w:ascii="Times New Roman" w:hAnsi="Times New Roman"/>
          <w:sz w:val="24"/>
          <w:szCs w:val="24"/>
        </w:rPr>
        <w:t xml:space="preserve"> must maintain records that are accurate and sufficiently detailed to substantiate the legal, financial, and statistical information reported on the cost report.  These records must demonstrate the necessity, reasonableness, and relationship of the costs (e.g., personnel, supplies, and services) to the provision of services.  These records include, but are not limited to, all accounting ledgers, journals, invoices, purchase orders, vouchers, canceled checks, timecards, payrolls, mileage logs, flight logs, loan documents, insurance policies, asset records, inventory records, organizational charts, time studies, functional job descriptions, work papers used in the preparation of the cost report, trial balances, and cost allocation spreadsheets.</w:t>
      </w:r>
    </w:p>
    <w:p w:rsidR="0042708C" w:rsidRPr="00F84138" w:rsidRDefault="0042708C" w:rsidP="002061E7">
      <w:pPr>
        <w:spacing w:line="240" w:lineRule="auto"/>
        <w:rPr>
          <w:rFonts w:ascii="Times New Roman" w:hAnsi="Times New Roman"/>
          <w:sz w:val="24"/>
          <w:szCs w:val="24"/>
        </w:rPr>
      </w:pPr>
    </w:p>
    <w:p w:rsidR="0042708C" w:rsidRPr="00F84138" w:rsidRDefault="0042708C" w:rsidP="002061E7">
      <w:pPr>
        <w:spacing w:line="240" w:lineRule="auto"/>
        <w:rPr>
          <w:rFonts w:ascii="Times New Roman" w:hAnsi="Times New Roman"/>
          <w:sz w:val="24"/>
          <w:szCs w:val="24"/>
        </w:rPr>
      </w:pPr>
      <w:r>
        <w:rPr>
          <w:rFonts w:ascii="Times New Roman" w:hAnsi="Times New Roman"/>
          <w:sz w:val="24"/>
          <w:szCs w:val="24"/>
        </w:rPr>
        <w:t>As noted in the CISS Policy and Procedure Manual, t</w:t>
      </w:r>
      <w:r w:rsidRPr="00F84138">
        <w:rPr>
          <w:rFonts w:ascii="Times New Roman" w:hAnsi="Times New Roman"/>
          <w:sz w:val="24"/>
          <w:szCs w:val="24"/>
        </w:rPr>
        <w:t xml:space="preserve">he </w:t>
      </w:r>
      <w:r w:rsidRPr="00272D93">
        <w:rPr>
          <w:rFonts w:ascii="Times New Roman" w:hAnsi="Times New Roman"/>
          <w:sz w:val="24"/>
          <w:szCs w:val="24"/>
        </w:rPr>
        <w:t>provider</w:t>
      </w:r>
      <w:r w:rsidRPr="00BE1C61">
        <w:rPr>
          <w:rFonts w:ascii="Times New Roman" w:hAnsi="Times New Roman"/>
          <w:sz w:val="24"/>
          <w:szCs w:val="24"/>
        </w:rPr>
        <w:t xml:space="preserve"> is</w:t>
      </w:r>
      <w:r w:rsidRPr="00F84138">
        <w:rPr>
          <w:rFonts w:ascii="Times New Roman" w:hAnsi="Times New Roman"/>
          <w:sz w:val="24"/>
          <w:szCs w:val="24"/>
        </w:rPr>
        <w:t xml:space="preserve"> required </w:t>
      </w:r>
      <w:r>
        <w:rPr>
          <w:rFonts w:ascii="Times New Roman" w:hAnsi="Times New Roman"/>
          <w:sz w:val="24"/>
          <w:szCs w:val="24"/>
        </w:rPr>
        <w:t xml:space="preserve">to </w:t>
      </w:r>
      <w:r w:rsidRPr="00F84138">
        <w:rPr>
          <w:rFonts w:ascii="Times New Roman" w:hAnsi="Times New Roman"/>
          <w:sz w:val="24"/>
          <w:szCs w:val="24"/>
        </w:rPr>
        <w:t xml:space="preserve">maintain cost report work papers for a minimum period of </w:t>
      </w:r>
      <w:r>
        <w:rPr>
          <w:rFonts w:ascii="Times New Roman" w:hAnsi="Times New Roman"/>
          <w:sz w:val="24"/>
          <w:szCs w:val="24"/>
        </w:rPr>
        <w:t xml:space="preserve">five </w:t>
      </w:r>
      <w:r w:rsidRPr="00F84138">
        <w:rPr>
          <w:rFonts w:ascii="Times New Roman" w:hAnsi="Times New Roman"/>
          <w:sz w:val="24"/>
          <w:szCs w:val="24"/>
        </w:rPr>
        <w:t>years or</w:t>
      </w:r>
      <w:r w:rsidRPr="00F84138">
        <w:rPr>
          <w:rFonts w:ascii="Times New Roman" w:hAnsi="Times New Roman"/>
          <w:color w:val="FF0000"/>
          <w:sz w:val="24"/>
          <w:szCs w:val="24"/>
        </w:rPr>
        <w:t xml:space="preserve"> </w:t>
      </w:r>
      <w:r>
        <w:rPr>
          <w:rFonts w:ascii="Times New Roman" w:hAnsi="Times New Roman"/>
          <w:sz w:val="24"/>
          <w:szCs w:val="24"/>
        </w:rPr>
        <w:t>until the completion</w:t>
      </w:r>
      <w:r w:rsidRPr="00F84138">
        <w:rPr>
          <w:rFonts w:ascii="Times New Roman" w:hAnsi="Times New Roman"/>
          <w:sz w:val="24"/>
          <w:szCs w:val="24"/>
        </w:rPr>
        <w:t xml:space="preserve"> of any audit, whichever is longer following the end of each cost-reporting period.</w:t>
      </w:r>
    </w:p>
    <w:p w:rsidR="0042708C" w:rsidRPr="00F84138" w:rsidRDefault="0042708C" w:rsidP="002061E7">
      <w:pPr>
        <w:tabs>
          <w:tab w:val="left" w:pos="938"/>
        </w:tabs>
        <w:spacing w:line="240" w:lineRule="auto"/>
        <w:rPr>
          <w:rFonts w:ascii="Times New Roman" w:hAnsi="Times New Roman"/>
          <w:sz w:val="24"/>
          <w:szCs w:val="24"/>
        </w:rPr>
      </w:pPr>
      <w:r w:rsidRPr="00F84138">
        <w:rPr>
          <w:rFonts w:ascii="Times New Roman" w:hAnsi="Times New Roman"/>
          <w:sz w:val="24"/>
          <w:szCs w:val="24"/>
        </w:rPr>
        <w:tab/>
      </w:r>
    </w:p>
    <w:p w:rsidR="0042708C" w:rsidRPr="00F84138" w:rsidRDefault="0042708C" w:rsidP="002061E7">
      <w:pPr>
        <w:spacing w:line="240" w:lineRule="auto"/>
        <w:rPr>
          <w:rFonts w:ascii="Times New Roman" w:hAnsi="Times New Roman"/>
          <w:sz w:val="24"/>
          <w:szCs w:val="24"/>
        </w:rPr>
      </w:pPr>
      <w:r w:rsidRPr="00F84138">
        <w:rPr>
          <w:rFonts w:ascii="Times New Roman" w:hAnsi="Times New Roman"/>
          <w:sz w:val="24"/>
          <w:szCs w:val="24"/>
        </w:rPr>
        <w:t xml:space="preserve">Adequate documentation is often not maintained by providers to support costs associated with seminars/conferences and out-of-state travel.  Adequate documentation for seminars/conferences includes, at a minimum, a program brochure describing the seminar or a conference program with a description of the workshop attended.  The documentation must provide a description clearly demonstrating that the seminar or workshop provided training pertaining to client care-related services or quality assurance. </w:t>
      </w:r>
    </w:p>
    <w:p w:rsidR="0042708C" w:rsidRPr="00F84138" w:rsidRDefault="0042708C" w:rsidP="002061E7">
      <w:pPr>
        <w:spacing w:line="240" w:lineRule="auto"/>
        <w:rPr>
          <w:rFonts w:ascii="Times New Roman" w:hAnsi="Times New Roman"/>
          <w:sz w:val="24"/>
          <w:szCs w:val="24"/>
        </w:rPr>
      </w:pPr>
    </w:p>
    <w:p w:rsidR="0042708C" w:rsidRPr="00F84138" w:rsidRDefault="0042708C" w:rsidP="002061E7">
      <w:pPr>
        <w:spacing w:line="240" w:lineRule="auto"/>
        <w:rPr>
          <w:rFonts w:ascii="Times New Roman" w:hAnsi="Times New Roman"/>
          <w:sz w:val="24"/>
          <w:szCs w:val="24"/>
        </w:rPr>
      </w:pPr>
      <w:r w:rsidRPr="00F84138">
        <w:rPr>
          <w:rFonts w:ascii="Times New Roman" w:hAnsi="Times New Roman"/>
          <w:sz w:val="24"/>
          <w:szCs w:val="24"/>
        </w:rPr>
        <w:t xml:space="preserve">During the reconciliation and cost settlement processes, the desk reviewed Medicaid-allowable costs for the provider’s </w:t>
      </w:r>
      <w:r>
        <w:rPr>
          <w:rFonts w:ascii="Times New Roman" w:hAnsi="Times New Roman"/>
          <w:sz w:val="24"/>
          <w:szCs w:val="24"/>
        </w:rPr>
        <w:t>CIS</w:t>
      </w:r>
      <w:r w:rsidRPr="00F84138">
        <w:rPr>
          <w:rFonts w:ascii="Times New Roman" w:hAnsi="Times New Roman"/>
          <w:sz w:val="24"/>
          <w:szCs w:val="24"/>
        </w:rPr>
        <w:t xml:space="preserve">S Program will be compared to the provider’s interim Medicaid payments for </w:t>
      </w:r>
      <w:r>
        <w:rPr>
          <w:rFonts w:ascii="Times New Roman" w:hAnsi="Times New Roman"/>
          <w:sz w:val="24"/>
          <w:szCs w:val="24"/>
        </w:rPr>
        <w:t>CIS</w:t>
      </w:r>
      <w:r w:rsidRPr="00F84138">
        <w:rPr>
          <w:rFonts w:ascii="Times New Roman" w:hAnsi="Times New Roman"/>
          <w:sz w:val="24"/>
          <w:szCs w:val="24"/>
        </w:rPr>
        <w:t xml:space="preserve">S services delivered during the reporting period.  If the provider’s costs exceed the provider’s interim Medicaid payments, </w:t>
      </w:r>
      <w:r w:rsidRPr="00F84138">
        <w:rPr>
          <w:rFonts w:ascii="Times New Roman" w:hAnsi="Times New Roman"/>
          <w:sz w:val="24"/>
          <w:szCs w:val="24"/>
        </w:rPr>
        <w:lastRenderedPageBreak/>
        <w:t xml:space="preserve">the provider will receive the difference in a lump sum payment.  </w:t>
      </w:r>
      <w:r w:rsidRPr="00F84138">
        <w:rPr>
          <w:rFonts w:ascii="Times New Roman" w:hAnsi="Times New Roman"/>
          <w:b/>
          <w:sz w:val="24"/>
          <w:szCs w:val="24"/>
        </w:rPr>
        <w:t>If the provider’s costs are less the provider’s interim payments, the provider is required to repay the difference either with a lump sum recoupment payment or through deductions from future payments.</w:t>
      </w:r>
      <w:r>
        <w:rPr>
          <w:rFonts w:ascii="Times New Roman" w:hAnsi="Times New Roman"/>
          <w:b/>
          <w:sz w:val="24"/>
          <w:szCs w:val="24"/>
        </w:rPr>
        <w:t xml:space="preserve">  Those excess payments will be sent back to CMS.</w:t>
      </w:r>
    </w:p>
    <w:p w:rsidR="0042708C" w:rsidRDefault="0042708C" w:rsidP="002061E7">
      <w:pPr>
        <w:pStyle w:val="Heading2"/>
        <w:spacing w:before="0" w:after="0" w:line="240" w:lineRule="auto"/>
        <w:rPr>
          <w:rFonts w:ascii="Times New Roman" w:hAnsi="Times New Roman"/>
          <w:sz w:val="24"/>
          <w:szCs w:val="24"/>
        </w:rPr>
      </w:pPr>
      <w:bookmarkStart w:id="43" w:name="_Toc242760564"/>
    </w:p>
    <w:p w:rsidR="0042708C" w:rsidRPr="00210066" w:rsidRDefault="0042708C" w:rsidP="002061E7">
      <w:pPr>
        <w:pStyle w:val="Heading2"/>
        <w:spacing w:before="0" w:after="0" w:line="240" w:lineRule="auto"/>
        <w:rPr>
          <w:rFonts w:ascii="Times New Roman" w:hAnsi="Times New Roman"/>
          <w:sz w:val="30"/>
          <w:szCs w:val="30"/>
        </w:rPr>
      </w:pPr>
      <w:bookmarkStart w:id="44" w:name="_Toc290294706"/>
      <w:r>
        <w:rPr>
          <w:rFonts w:ascii="Times New Roman" w:hAnsi="Times New Roman"/>
          <w:sz w:val="30"/>
          <w:szCs w:val="30"/>
        </w:rPr>
        <w:t>5I</w:t>
      </w:r>
      <w:r w:rsidRPr="00210066">
        <w:rPr>
          <w:rFonts w:ascii="Times New Roman" w:hAnsi="Times New Roman"/>
          <w:sz w:val="30"/>
          <w:szCs w:val="30"/>
        </w:rPr>
        <w:t>. Submitting the Cost Report</w:t>
      </w:r>
      <w:bookmarkEnd w:id="43"/>
      <w:bookmarkEnd w:id="44"/>
    </w:p>
    <w:p w:rsidR="0042708C" w:rsidRDefault="0042708C" w:rsidP="002061E7">
      <w:pPr>
        <w:spacing w:line="240" w:lineRule="auto"/>
        <w:rPr>
          <w:rFonts w:ascii="Times New Roman" w:hAnsi="Times New Roman"/>
          <w:sz w:val="24"/>
          <w:szCs w:val="24"/>
        </w:rPr>
      </w:pPr>
    </w:p>
    <w:p w:rsidR="0042708C" w:rsidRDefault="0042708C" w:rsidP="002061E7">
      <w:pPr>
        <w:spacing w:line="240" w:lineRule="auto"/>
        <w:rPr>
          <w:rFonts w:ascii="Times New Roman" w:hAnsi="Times New Roman"/>
          <w:sz w:val="24"/>
          <w:szCs w:val="24"/>
        </w:rPr>
      </w:pPr>
      <w:r w:rsidRPr="00F84138">
        <w:rPr>
          <w:rFonts w:ascii="Times New Roman" w:hAnsi="Times New Roman"/>
          <w:sz w:val="24"/>
          <w:szCs w:val="24"/>
        </w:rPr>
        <w:t xml:space="preserve">The annual GA </w:t>
      </w:r>
      <w:r>
        <w:rPr>
          <w:rFonts w:ascii="Times New Roman" w:hAnsi="Times New Roman"/>
          <w:sz w:val="24"/>
          <w:szCs w:val="24"/>
        </w:rPr>
        <w:t>CIS</w:t>
      </w:r>
      <w:r w:rsidRPr="00F84138">
        <w:rPr>
          <w:rFonts w:ascii="Times New Roman" w:hAnsi="Times New Roman"/>
          <w:sz w:val="24"/>
          <w:szCs w:val="24"/>
        </w:rPr>
        <w:t xml:space="preserve">S Cost Report is submitted by clicking on the “certify” button, which electronically submits the report to Public Consulting Group, Inc.  You then need to print out the Signature Page, have it signed by an appropriate LEA official, and mail to PCG at the address included on the form.  Once the Signature Page has been received by PCG, the annual GA </w:t>
      </w:r>
      <w:r>
        <w:rPr>
          <w:rFonts w:ascii="Times New Roman" w:hAnsi="Times New Roman"/>
          <w:sz w:val="24"/>
          <w:szCs w:val="24"/>
        </w:rPr>
        <w:t>CIS</w:t>
      </w:r>
      <w:r w:rsidRPr="00F84138">
        <w:rPr>
          <w:rFonts w:ascii="Times New Roman" w:hAnsi="Times New Roman"/>
          <w:sz w:val="24"/>
          <w:szCs w:val="24"/>
        </w:rPr>
        <w:t>S Cost Report is considered completed and ready for the desk review/audit, cost reconciliation, and cost settlement processes.</w:t>
      </w:r>
    </w:p>
    <w:p w:rsidR="0042708C" w:rsidRDefault="0042708C" w:rsidP="002061E7">
      <w:pPr>
        <w:pStyle w:val="Heading2"/>
        <w:spacing w:before="0" w:after="0" w:line="240" w:lineRule="auto"/>
        <w:rPr>
          <w:rFonts w:ascii="Times New Roman" w:hAnsi="Times New Roman"/>
          <w:sz w:val="24"/>
          <w:szCs w:val="24"/>
        </w:rPr>
      </w:pPr>
    </w:p>
    <w:p w:rsidR="0042708C" w:rsidRPr="00210066" w:rsidRDefault="0042708C" w:rsidP="002061E7">
      <w:pPr>
        <w:pStyle w:val="Heading2"/>
        <w:spacing w:before="0" w:after="0" w:line="240" w:lineRule="auto"/>
        <w:rPr>
          <w:rFonts w:ascii="Times New Roman" w:hAnsi="Times New Roman"/>
          <w:i/>
          <w:sz w:val="30"/>
          <w:szCs w:val="30"/>
        </w:rPr>
      </w:pPr>
      <w:bookmarkStart w:id="45" w:name="_Toc290294707"/>
      <w:r>
        <w:rPr>
          <w:rFonts w:ascii="Times New Roman" w:hAnsi="Times New Roman"/>
          <w:sz w:val="30"/>
          <w:szCs w:val="30"/>
        </w:rPr>
        <w:t>5J</w:t>
      </w:r>
      <w:r w:rsidRPr="00210066">
        <w:rPr>
          <w:rFonts w:ascii="Times New Roman" w:hAnsi="Times New Roman"/>
          <w:sz w:val="30"/>
          <w:szCs w:val="30"/>
        </w:rPr>
        <w:t>. If You Need Help</w:t>
      </w:r>
      <w:bookmarkEnd w:id="45"/>
    </w:p>
    <w:p w:rsidR="0042708C" w:rsidRDefault="0042708C" w:rsidP="002061E7">
      <w:pPr>
        <w:spacing w:line="240" w:lineRule="auto"/>
        <w:rPr>
          <w:rFonts w:ascii="Times New Roman" w:hAnsi="Times New Roman"/>
          <w:sz w:val="24"/>
          <w:szCs w:val="24"/>
        </w:rPr>
      </w:pPr>
    </w:p>
    <w:p w:rsidR="0042708C" w:rsidRDefault="0042708C" w:rsidP="002061E7">
      <w:pPr>
        <w:spacing w:line="240" w:lineRule="auto"/>
        <w:rPr>
          <w:rFonts w:ascii="Times New Roman" w:hAnsi="Times New Roman"/>
          <w:sz w:val="24"/>
          <w:szCs w:val="24"/>
        </w:rPr>
      </w:pPr>
      <w:r w:rsidRPr="00F84138">
        <w:rPr>
          <w:rFonts w:ascii="Times New Roman" w:hAnsi="Times New Roman"/>
          <w:sz w:val="24"/>
          <w:szCs w:val="24"/>
        </w:rPr>
        <w:t>Please contact the PCG GA</w:t>
      </w:r>
      <w:r>
        <w:rPr>
          <w:rFonts w:ascii="Times New Roman" w:hAnsi="Times New Roman"/>
          <w:sz w:val="24"/>
          <w:szCs w:val="24"/>
        </w:rPr>
        <w:t xml:space="preserve"> MCRCS</w:t>
      </w:r>
      <w:r w:rsidRPr="00F84138">
        <w:rPr>
          <w:rFonts w:ascii="Times New Roman" w:hAnsi="Times New Roman"/>
          <w:sz w:val="24"/>
          <w:szCs w:val="24"/>
        </w:rPr>
        <w:t xml:space="preserve"> Team for assistance in completing or submitting the Georgia </w:t>
      </w:r>
      <w:r>
        <w:rPr>
          <w:rFonts w:ascii="Times New Roman" w:hAnsi="Times New Roman"/>
          <w:sz w:val="24"/>
          <w:szCs w:val="24"/>
        </w:rPr>
        <w:t>CISS</w:t>
      </w:r>
      <w:r w:rsidRPr="00F84138">
        <w:rPr>
          <w:rFonts w:ascii="Times New Roman" w:hAnsi="Times New Roman"/>
          <w:sz w:val="24"/>
          <w:szCs w:val="24"/>
        </w:rPr>
        <w:t xml:space="preserve"> Medicaid Cost Report.  The contact information for the Team is posted to the Dashboard of the web-based system.</w:t>
      </w:r>
    </w:p>
    <w:p w:rsidR="0042708C" w:rsidRDefault="0042708C" w:rsidP="002061E7">
      <w:pPr>
        <w:spacing w:line="240" w:lineRule="auto"/>
        <w:rPr>
          <w:rFonts w:ascii="Times New Roman" w:hAnsi="Times New Roman"/>
          <w:sz w:val="24"/>
          <w:szCs w:val="24"/>
        </w:rPr>
      </w:pPr>
    </w:p>
    <w:p w:rsidR="0042708C" w:rsidRDefault="0042708C">
      <w:pPr>
        <w:spacing w:line="240" w:lineRule="auto"/>
        <w:rPr>
          <w:rFonts w:ascii="Times New Roman" w:hAnsi="Times New Roman"/>
          <w:sz w:val="24"/>
          <w:szCs w:val="24"/>
        </w:rPr>
      </w:pPr>
      <w:r>
        <w:rPr>
          <w:rFonts w:ascii="Times New Roman" w:hAnsi="Times New Roman"/>
          <w:sz w:val="24"/>
          <w:szCs w:val="24"/>
        </w:rPr>
        <w:br w:type="page"/>
      </w:r>
    </w:p>
    <w:p w:rsidR="0042708C" w:rsidRPr="00411CD2" w:rsidRDefault="0042708C" w:rsidP="00411CD2">
      <w:pPr>
        <w:pStyle w:val="Heading1"/>
        <w:rPr>
          <w:rFonts w:ascii="Times New Roman" w:hAnsi="Times New Roman"/>
          <w:color w:val="3E6CA4"/>
          <w:sz w:val="30"/>
          <w:szCs w:val="30"/>
        </w:rPr>
      </w:pPr>
      <w:bookmarkStart w:id="46" w:name="_Toc290294708"/>
      <w:r w:rsidRPr="00411CD2">
        <w:rPr>
          <w:rFonts w:ascii="Times New Roman" w:hAnsi="Times New Roman"/>
          <w:color w:val="3E6CA4"/>
          <w:sz w:val="30"/>
          <w:szCs w:val="30"/>
        </w:rPr>
        <w:lastRenderedPageBreak/>
        <w:t>Appendix A: Certified Public Expenditure (CPE) Form for ACE Quarterly Claim</w:t>
      </w:r>
      <w:bookmarkEnd w:id="46"/>
    </w:p>
    <w:p w:rsidR="0042708C" w:rsidRDefault="0042708C" w:rsidP="002061E7">
      <w:pPr>
        <w:spacing w:line="240" w:lineRule="auto"/>
        <w:rPr>
          <w:rFonts w:ascii="Times New Roman" w:hAnsi="Times New Roman"/>
          <w:sz w:val="24"/>
          <w:szCs w:val="24"/>
        </w:rPr>
      </w:pPr>
    </w:p>
    <w:p w:rsidR="0042708C" w:rsidRDefault="0042708C" w:rsidP="002061E7">
      <w:pPr>
        <w:spacing w:line="240" w:lineRule="auto"/>
        <w:rPr>
          <w:rFonts w:ascii="Times New Roman" w:hAnsi="Times New Roman"/>
          <w:sz w:val="24"/>
          <w:szCs w:val="24"/>
        </w:rPr>
      </w:pPr>
      <w:r>
        <w:rPr>
          <w:rFonts w:ascii="Times New Roman" w:hAnsi="Times New Roman"/>
          <w:sz w:val="24"/>
          <w:szCs w:val="24"/>
        </w:rPr>
        <w:t xml:space="preserve">The following CPE form will be used by the LEAs to certify the public expenditures for the quarterly ACE claim. Instructions for completing this form can be found in Section 4E of this manual. </w:t>
      </w:r>
    </w:p>
    <w:p w:rsidR="0042708C" w:rsidRDefault="0042708C">
      <w:pPr>
        <w:spacing w:line="240" w:lineRule="auto"/>
        <w:rPr>
          <w:b/>
          <w:bCs/>
          <w:sz w:val="16"/>
          <w:szCs w:val="16"/>
          <w:u w:val="single"/>
        </w:rPr>
      </w:pPr>
      <w:r>
        <w:rPr>
          <w:rFonts w:ascii="Times New Roman" w:hAnsi="Times New Roman"/>
          <w:sz w:val="24"/>
          <w:szCs w:val="24"/>
        </w:rPr>
        <w:br w:type="page"/>
      </w:r>
      <w:r w:rsidRPr="00EC7AA7">
        <w:rPr>
          <w:b/>
          <w:bCs/>
          <w:sz w:val="24"/>
          <w:szCs w:val="24"/>
          <w:u w:val="single"/>
        </w:rPr>
        <w:lastRenderedPageBreak/>
        <w:t>Certification of Public Expenditures for Administrative Claiming for Education (ACE)</w:t>
      </w:r>
      <w:r>
        <w:rPr>
          <w:b/>
          <w:bCs/>
          <w:sz w:val="24"/>
          <w:szCs w:val="24"/>
          <w:u w:val="single"/>
        </w:rPr>
        <w:t xml:space="preserve"> </w:t>
      </w:r>
    </w:p>
    <w:p w:rsidR="0042708C" w:rsidRDefault="0042708C">
      <w:pPr>
        <w:rPr>
          <w:b/>
          <w:bCs/>
          <w:sz w:val="16"/>
          <w:szCs w:val="16"/>
          <w:u w:val="single"/>
        </w:rPr>
      </w:pPr>
      <w:r w:rsidRPr="005C56A9">
        <w:rPr>
          <w:b/>
          <w:bCs/>
        </w:rPr>
        <w:tab/>
      </w:r>
      <w:r w:rsidRPr="005C56A9">
        <w:rPr>
          <w:b/>
          <w:bCs/>
        </w:rPr>
        <w:tab/>
      </w:r>
    </w:p>
    <w:tbl>
      <w:tblPr>
        <w:tblW w:w="0" w:type="auto"/>
        <w:tblLook w:val="00A0"/>
      </w:tblPr>
      <w:tblGrid>
        <w:gridCol w:w="5478"/>
        <w:gridCol w:w="5478"/>
      </w:tblGrid>
      <w:tr w:rsidR="0042708C" w:rsidRPr="008D7898" w:rsidTr="00E43738">
        <w:tc>
          <w:tcPr>
            <w:tcW w:w="4788" w:type="dxa"/>
          </w:tcPr>
          <w:p w:rsidR="0042708C" w:rsidRDefault="0042708C">
            <w:pPr>
              <w:rPr>
                <w:b/>
                <w:bCs/>
              </w:rPr>
            </w:pPr>
            <w:r w:rsidRPr="008D7898">
              <w:rPr>
                <w:b/>
                <w:bCs/>
              </w:rPr>
              <w:t xml:space="preserve">LEA Name:      </w:t>
            </w:r>
          </w:p>
          <w:p w:rsidR="0042708C" w:rsidRDefault="0042708C">
            <w:pPr>
              <w:rPr>
                <w:sz w:val="20"/>
                <w:szCs w:val="20"/>
                <w:u w:val="single"/>
              </w:rPr>
            </w:pPr>
            <w:r w:rsidRPr="002A04A1">
              <w:rPr>
                <w:b/>
                <w:bCs/>
              </w:rPr>
              <w:t>___________________________________________</w:t>
            </w:r>
          </w:p>
        </w:tc>
        <w:tc>
          <w:tcPr>
            <w:tcW w:w="4788" w:type="dxa"/>
          </w:tcPr>
          <w:p w:rsidR="0042708C" w:rsidRPr="008D7898" w:rsidRDefault="0042708C" w:rsidP="00E43738">
            <w:pPr>
              <w:rPr>
                <w:b/>
                <w:bCs/>
              </w:rPr>
            </w:pPr>
            <w:r w:rsidRPr="008D7898">
              <w:rPr>
                <w:b/>
                <w:bCs/>
              </w:rPr>
              <w:t xml:space="preserve">National Provider Identification (NPI): </w:t>
            </w:r>
            <w:r w:rsidRPr="007A3350">
              <w:t>______________________________</w:t>
            </w:r>
            <w:r>
              <w:t>____________</w:t>
            </w:r>
            <w:r w:rsidRPr="007A3350">
              <w:t xml:space="preserve">   </w:t>
            </w:r>
          </w:p>
        </w:tc>
      </w:tr>
      <w:tr w:rsidR="0042708C" w:rsidRPr="008D7898" w:rsidTr="00E43738">
        <w:tc>
          <w:tcPr>
            <w:tcW w:w="4788" w:type="dxa"/>
          </w:tcPr>
          <w:p w:rsidR="0042708C" w:rsidRDefault="0042708C">
            <w:r w:rsidRPr="002A04A1">
              <w:rPr>
                <w:b/>
                <w:bCs/>
              </w:rPr>
              <w:t>LEA Address:</w:t>
            </w:r>
          </w:p>
          <w:p w:rsidR="0042708C" w:rsidRDefault="0042708C">
            <w:pPr>
              <w:rPr>
                <w:sz w:val="20"/>
                <w:szCs w:val="20"/>
                <w:u w:val="single"/>
              </w:rPr>
            </w:pPr>
            <w:r w:rsidRPr="002A04A1">
              <w:rPr>
                <w:b/>
                <w:bCs/>
              </w:rPr>
              <w:t>___________________________________________</w:t>
            </w:r>
            <w:r w:rsidRPr="008D7898">
              <w:rPr>
                <w:sz w:val="20"/>
                <w:szCs w:val="20"/>
              </w:rPr>
              <w:t xml:space="preserve"> </w:t>
            </w:r>
          </w:p>
        </w:tc>
        <w:tc>
          <w:tcPr>
            <w:tcW w:w="4788" w:type="dxa"/>
          </w:tcPr>
          <w:p w:rsidR="0042708C" w:rsidRPr="008D7898" w:rsidRDefault="0042708C" w:rsidP="00E43738">
            <w:pPr>
              <w:rPr>
                <w:b/>
                <w:bCs/>
              </w:rPr>
            </w:pPr>
            <w:r w:rsidRPr="008D7898">
              <w:rPr>
                <w:b/>
                <w:bCs/>
              </w:rPr>
              <w:t xml:space="preserve">Medicaid Provider Number: </w:t>
            </w:r>
            <w:r w:rsidRPr="007A3350">
              <w:t>______________________________</w:t>
            </w:r>
            <w:r>
              <w:t>___________</w:t>
            </w:r>
            <w:r w:rsidRPr="007A3350">
              <w:t xml:space="preserve">__    </w:t>
            </w:r>
          </w:p>
        </w:tc>
      </w:tr>
    </w:tbl>
    <w:p w:rsidR="0042708C" w:rsidRDefault="0042708C">
      <w:pPr>
        <w:jc w:val="both"/>
        <w:rPr>
          <w:bCs/>
          <w:sz w:val="12"/>
          <w:szCs w:val="12"/>
        </w:rPr>
      </w:pPr>
      <w:r w:rsidRPr="00E565C1">
        <w:rPr>
          <w:bCs/>
          <w:sz w:val="12"/>
          <w:szCs w:val="12"/>
        </w:rPr>
        <w:t>(Street or P.O. Box, city, state, 5-digit zip)</w:t>
      </w:r>
    </w:p>
    <w:p w:rsidR="0042708C" w:rsidRPr="00E43738" w:rsidRDefault="0042708C">
      <w:pPr>
        <w:jc w:val="both"/>
        <w:rPr>
          <w:b/>
          <w:bCs/>
          <w:sz w:val="16"/>
          <w:szCs w:val="16"/>
        </w:rPr>
      </w:pPr>
      <w:r w:rsidRPr="005C56A9">
        <w:rPr>
          <w:b/>
          <w:bCs/>
        </w:rPr>
        <w:tab/>
      </w:r>
    </w:p>
    <w:p w:rsidR="0042708C" w:rsidRDefault="0042708C">
      <w:pPr>
        <w:jc w:val="both"/>
        <w:rPr>
          <w:b/>
          <w:bCs/>
          <w:sz w:val="18"/>
          <w:szCs w:val="18"/>
          <w:u w:val="single"/>
        </w:rPr>
      </w:pPr>
      <w:r w:rsidRPr="00516607">
        <w:rPr>
          <w:b/>
          <w:bCs/>
          <w:sz w:val="18"/>
          <w:szCs w:val="18"/>
          <w:u w:val="single"/>
        </w:rPr>
        <w:t>Claimed Expenditures</w:t>
      </w:r>
    </w:p>
    <w:p w:rsidR="0042708C" w:rsidRDefault="0042708C" w:rsidP="00E43738">
      <w:pPr>
        <w:ind w:right="-180"/>
        <w:jc w:val="both"/>
        <w:rPr>
          <w:b/>
          <w:sz w:val="12"/>
          <w:szCs w:val="12"/>
        </w:rPr>
      </w:pPr>
      <w:r w:rsidRPr="00516607">
        <w:rPr>
          <w:sz w:val="18"/>
          <w:szCs w:val="18"/>
        </w:rPr>
        <w:t xml:space="preserve">This statement is of expenditures that the undersigned certifies are allocable and allowable to the State Medicaid program under Title XIX of the Social Security Act (the Act), and in accordance with all procedures, instruction and guidance issued by the single state agency and in effect during the </w:t>
      </w:r>
      <w:r>
        <w:rPr>
          <w:sz w:val="18"/>
          <w:szCs w:val="18"/>
        </w:rPr>
        <w:t xml:space="preserve">state fiscal </w:t>
      </w:r>
      <w:r w:rsidRPr="00516607">
        <w:rPr>
          <w:sz w:val="18"/>
          <w:szCs w:val="18"/>
        </w:rPr>
        <w:t xml:space="preserve">year. </w:t>
      </w:r>
      <w:r>
        <w:rPr>
          <w:b/>
          <w:sz w:val="18"/>
          <w:szCs w:val="18"/>
        </w:rPr>
        <w:t>Complete Section I (items 1 through 3)</w:t>
      </w:r>
      <w:r w:rsidRPr="00D05EBE">
        <w:rPr>
          <w:b/>
          <w:sz w:val="18"/>
          <w:szCs w:val="18"/>
        </w:rPr>
        <w:t xml:space="preserve">, </w:t>
      </w:r>
      <w:r>
        <w:rPr>
          <w:b/>
          <w:sz w:val="18"/>
          <w:szCs w:val="18"/>
        </w:rPr>
        <w:t xml:space="preserve">Section II, </w:t>
      </w:r>
      <w:r w:rsidRPr="00D05EBE">
        <w:rPr>
          <w:b/>
          <w:sz w:val="18"/>
          <w:szCs w:val="18"/>
        </w:rPr>
        <w:t>sign and date below.</w:t>
      </w:r>
      <w:r>
        <w:rPr>
          <w:sz w:val="18"/>
          <w:szCs w:val="18"/>
        </w:rPr>
        <w:t xml:space="preserve"> </w:t>
      </w:r>
      <w:r w:rsidRPr="00516607">
        <w:rPr>
          <w:b/>
          <w:sz w:val="18"/>
          <w:szCs w:val="18"/>
        </w:rPr>
        <w:t>The form must be submitted with your claim.</w:t>
      </w:r>
    </w:p>
    <w:p w:rsidR="0042708C" w:rsidRPr="00A5790D" w:rsidRDefault="0042708C" w:rsidP="00E43738">
      <w:pPr>
        <w:ind w:right="-180"/>
        <w:jc w:val="both"/>
        <w:rPr>
          <w:b/>
          <w:sz w:val="12"/>
          <w:szCs w:val="12"/>
        </w:rPr>
      </w:pPr>
    </w:p>
    <w:tbl>
      <w:tblPr>
        <w:tblW w:w="9316" w:type="dxa"/>
        <w:tblLook w:val="00A0"/>
      </w:tblPr>
      <w:tblGrid>
        <w:gridCol w:w="3882"/>
        <w:gridCol w:w="776"/>
        <w:gridCol w:w="776"/>
        <w:gridCol w:w="1553"/>
        <w:gridCol w:w="776"/>
        <w:gridCol w:w="1553"/>
      </w:tblGrid>
      <w:tr w:rsidR="0042708C" w:rsidTr="00E43738">
        <w:trPr>
          <w:trHeight w:val="472"/>
        </w:trPr>
        <w:tc>
          <w:tcPr>
            <w:tcW w:w="3882" w:type="dxa"/>
            <w:tcBorders>
              <w:top w:val="single" w:sz="4" w:space="0" w:color="FFFFFF"/>
              <w:left w:val="single" w:sz="4" w:space="0" w:color="FFFFFF"/>
              <w:bottom w:val="single" w:sz="4" w:space="0" w:color="FFFFFF"/>
              <w:right w:val="single" w:sz="4" w:space="0" w:color="FFFFFF"/>
            </w:tcBorders>
            <w:noWrap/>
            <w:vAlign w:val="bottom"/>
          </w:tcPr>
          <w:p w:rsidR="0042708C" w:rsidRDefault="0042708C" w:rsidP="00E43738">
            <w:pPr>
              <w:jc w:val="both"/>
              <w:rPr>
                <w:color w:val="000000"/>
                <w:sz w:val="18"/>
                <w:szCs w:val="18"/>
              </w:rPr>
            </w:pPr>
            <w:r w:rsidRPr="002A04A1">
              <w:rPr>
                <w:sz w:val="18"/>
                <w:szCs w:val="18"/>
              </w:rPr>
              <w:t>HEREBY CERTIFY that for the reporting period:</w:t>
            </w:r>
            <w:r w:rsidRPr="00EC7AA7">
              <w:rPr>
                <w:color w:val="000000"/>
                <w:sz w:val="18"/>
                <w:szCs w:val="18"/>
              </w:rPr>
              <w:t xml:space="preserve"> </w:t>
            </w:r>
          </w:p>
        </w:tc>
        <w:tc>
          <w:tcPr>
            <w:tcW w:w="776" w:type="dxa"/>
            <w:tcBorders>
              <w:top w:val="single" w:sz="4" w:space="0" w:color="FFFFFF"/>
              <w:left w:val="nil"/>
              <w:bottom w:val="single" w:sz="4" w:space="0" w:color="FFFFFF"/>
              <w:right w:val="nil"/>
            </w:tcBorders>
            <w:noWrap/>
            <w:vAlign w:val="bottom"/>
          </w:tcPr>
          <w:p w:rsidR="0042708C" w:rsidRDefault="0042708C" w:rsidP="00E43738">
            <w:pPr>
              <w:jc w:val="both"/>
              <w:rPr>
                <w:color w:val="000000"/>
                <w:sz w:val="18"/>
                <w:szCs w:val="18"/>
              </w:rPr>
            </w:pPr>
            <w:r w:rsidRPr="00EC7AA7">
              <w:rPr>
                <w:color w:val="000000"/>
                <w:sz w:val="18"/>
                <w:szCs w:val="18"/>
              </w:rPr>
              <w:t> </w:t>
            </w:r>
          </w:p>
        </w:tc>
        <w:tc>
          <w:tcPr>
            <w:tcW w:w="776" w:type="dxa"/>
            <w:tcBorders>
              <w:top w:val="single" w:sz="4" w:space="0" w:color="FFFFFF"/>
              <w:left w:val="single" w:sz="4" w:space="0" w:color="FFFFFF"/>
              <w:bottom w:val="single" w:sz="4" w:space="0" w:color="FFFFFF"/>
              <w:right w:val="single" w:sz="4" w:space="0" w:color="FFFFFF"/>
            </w:tcBorders>
            <w:noWrap/>
            <w:vAlign w:val="bottom"/>
          </w:tcPr>
          <w:p w:rsidR="0042708C" w:rsidRDefault="0042708C" w:rsidP="00E43738">
            <w:pPr>
              <w:jc w:val="both"/>
              <w:rPr>
                <w:color w:val="000000"/>
                <w:sz w:val="18"/>
                <w:szCs w:val="18"/>
              </w:rPr>
            </w:pPr>
            <w:r w:rsidRPr="00EC7AA7">
              <w:rPr>
                <w:color w:val="000000"/>
                <w:sz w:val="18"/>
                <w:szCs w:val="18"/>
              </w:rPr>
              <w:t>From:</w:t>
            </w:r>
          </w:p>
        </w:tc>
        <w:tc>
          <w:tcPr>
            <w:tcW w:w="1553" w:type="dxa"/>
            <w:tcBorders>
              <w:top w:val="single" w:sz="4" w:space="0" w:color="FFFFFF"/>
              <w:left w:val="nil"/>
              <w:bottom w:val="single" w:sz="4" w:space="0" w:color="auto"/>
              <w:right w:val="single" w:sz="4" w:space="0" w:color="FFFFFF"/>
            </w:tcBorders>
            <w:shd w:val="clear" w:color="000000" w:fill="F2F2F2"/>
            <w:noWrap/>
            <w:vAlign w:val="bottom"/>
          </w:tcPr>
          <w:p w:rsidR="0042708C" w:rsidRDefault="0042708C" w:rsidP="00E43738">
            <w:pPr>
              <w:jc w:val="both"/>
              <w:rPr>
                <w:color w:val="000000"/>
                <w:sz w:val="18"/>
                <w:szCs w:val="18"/>
              </w:rPr>
            </w:pPr>
            <w:r w:rsidRPr="00EC7AA7">
              <w:rPr>
                <w:color w:val="000000"/>
                <w:sz w:val="18"/>
                <w:szCs w:val="18"/>
              </w:rPr>
              <w:t> </w:t>
            </w:r>
          </w:p>
        </w:tc>
        <w:tc>
          <w:tcPr>
            <w:tcW w:w="776" w:type="dxa"/>
            <w:tcBorders>
              <w:top w:val="single" w:sz="4" w:space="0" w:color="FFFFFF"/>
              <w:left w:val="nil"/>
              <w:bottom w:val="single" w:sz="4" w:space="0" w:color="FFFFFF"/>
              <w:right w:val="single" w:sz="4" w:space="0" w:color="FFFFFF"/>
            </w:tcBorders>
            <w:noWrap/>
            <w:vAlign w:val="bottom"/>
          </w:tcPr>
          <w:p w:rsidR="0042708C" w:rsidRDefault="0042708C" w:rsidP="00E43738">
            <w:pPr>
              <w:jc w:val="both"/>
              <w:rPr>
                <w:color w:val="000000"/>
                <w:sz w:val="18"/>
                <w:szCs w:val="18"/>
              </w:rPr>
            </w:pPr>
            <w:r w:rsidRPr="00EC7AA7">
              <w:rPr>
                <w:color w:val="000000"/>
                <w:sz w:val="18"/>
                <w:szCs w:val="18"/>
              </w:rPr>
              <w:t>To:</w:t>
            </w:r>
          </w:p>
        </w:tc>
        <w:tc>
          <w:tcPr>
            <w:tcW w:w="1553" w:type="dxa"/>
            <w:tcBorders>
              <w:top w:val="single" w:sz="4" w:space="0" w:color="FFFFFF"/>
              <w:left w:val="nil"/>
              <w:bottom w:val="single" w:sz="4" w:space="0" w:color="auto"/>
              <w:right w:val="single" w:sz="4" w:space="0" w:color="FFFFFF"/>
            </w:tcBorders>
            <w:shd w:val="clear" w:color="000000" w:fill="F2F2F2"/>
            <w:noWrap/>
            <w:vAlign w:val="bottom"/>
          </w:tcPr>
          <w:p w:rsidR="0042708C" w:rsidRDefault="0042708C" w:rsidP="00E43738">
            <w:pPr>
              <w:jc w:val="both"/>
              <w:rPr>
                <w:color w:val="000000"/>
                <w:sz w:val="18"/>
                <w:szCs w:val="18"/>
              </w:rPr>
            </w:pPr>
            <w:r w:rsidRPr="00EC7AA7">
              <w:rPr>
                <w:color w:val="000000"/>
                <w:sz w:val="18"/>
                <w:szCs w:val="18"/>
              </w:rPr>
              <w:t> </w:t>
            </w:r>
          </w:p>
        </w:tc>
      </w:tr>
    </w:tbl>
    <w:p w:rsidR="0042708C" w:rsidRPr="00E43738" w:rsidRDefault="0042708C">
      <w:pPr>
        <w:jc w:val="both"/>
        <w:rPr>
          <w:b/>
          <w:bCs/>
          <w:sz w:val="16"/>
          <w:szCs w:val="16"/>
        </w:rPr>
      </w:pPr>
    </w:p>
    <w:p w:rsidR="0042708C" w:rsidRDefault="0042708C">
      <w:pPr>
        <w:jc w:val="both"/>
        <w:rPr>
          <w:color w:val="000000"/>
          <w:sz w:val="18"/>
          <w:szCs w:val="18"/>
        </w:rPr>
      </w:pPr>
      <w:r w:rsidRPr="00EC7AA7">
        <w:rPr>
          <w:b/>
          <w:bCs/>
        </w:rPr>
        <w:t xml:space="preserve">Section I: </w:t>
      </w:r>
    </w:p>
    <w:tbl>
      <w:tblPr>
        <w:tblW w:w="9195" w:type="dxa"/>
        <w:tblInd w:w="97" w:type="dxa"/>
        <w:tblLook w:val="00A0"/>
      </w:tblPr>
      <w:tblGrid>
        <w:gridCol w:w="5240"/>
        <w:gridCol w:w="3955"/>
      </w:tblGrid>
      <w:tr w:rsidR="0042708C" w:rsidRPr="00516607" w:rsidTr="00E43738">
        <w:trPr>
          <w:trHeight w:val="112"/>
        </w:trPr>
        <w:tc>
          <w:tcPr>
            <w:tcW w:w="5240" w:type="dxa"/>
            <w:tcBorders>
              <w:top w:val="single" w:sz="4" w:space="0" w:color="FFFFFF"/>
              <w:left w:val="nil"/>
              <w:bottom w:val="nil"/>
              <w:right w:val="single" w:sz="4" w:space="0" w:color="FFFFFF"/>
            </w:tcBorders>
            <w:vAlign w:val="bottom"/>
          </w:tcPr>
          <w:p w:rsidR="0042708C" w:rsidRPr="00E43738" w:rsidRDefault="0042708C">
            <w:pPr>
              <w:jc w:val="both"/>
              <w:rPr>
                <w:sz w:val="18"/>
                <w:szCs w:val="18"/>
              </w:rPr>
            </w:pPr>
            <w:r w:rsidRPr="002A04A1">
              <w:rPr>
                <w:sz w:val="18"/>
                <w:szCs w:val="18"/>
              </w:rPr>
              <w:t xml:space="preserve">1. Total Expenditures  </w:t>
            </w:r>
          </w:p>
        </w:tc>
        <w:tc>
          <w:tcPr>
            <w:tcW w:w="3955" w:type="dxa"/>
            <w:tcBorders>
              <w:top w:val="single" w:sz="4" w:space="0" w:color="FFFFFF"/>
              <w:left w:val="nil"/>
              <w:bottom w:val="single" w:sz="4" w:space="0" w:color="auto"/>
              <w:right w:val="single" w:sz="4" w:space="0" w:color="FFFFFF"/>
            </w:tcBorders>
            <w:noWrap/>
            <w:vAlign w:val="bottom"/>
          </w:tcPr>
          <w:p w:rsidR="0042708C" w:rsidRDefault="0042708C">
            <w:pPr>
              <w:jc w:val="both"/>
              <w:rPr>
                <w:b/>
              </w:rPr>
            </w:pPr>
            <w:r w:rsidRPr="005C56A9">
              <w:rPr>
                <w:b/>
              </w:rPr>
              <w:t>$</w:t>
            </w:r>
          </w:p>
        </w:tc>
      </w:tr>
      <w:tr w:rsidR="0042708C" w:rsidRPr="00516607" w:rsidTr="00E43738">
        <w:trPr>
          <w:trHeight w:val="112"/>
        </w:trPr>
        <w:tc>
          <w:tcPr>
            <w:tcW w:w="5240" w:type="dxa"/>
            <w:tcBorders>
              <w:top w:val="single" w:sz="4" w:space="0" w:color="FFFFFF"/>
              <w:left w:val="nil"/>
              <w:bottom w:val="nil"/>
              <w:right w:val="single" w:sz="4" w:space="0" w:color="FFFFFF"/>
            </w:tcBorders>
            <w:vAlign w:val="center"/>
          </w:tcPr>
          <w:p w:rsidR="0042708C" w:rsidRPr="00E43738" w:rsidRDefault="0042708C" w:rsidP="00E43738">
            <w:pPr>
              <w:jc w:val="both"/>
              <w:rPr>
                <w:sz w:val="18"/>
                <w:szCs w:val="18"/>
              </w:rPr>
            </w:pPr>
            <w:r w:rsidRPr="002A04A1">
              <w:rPr>
                <w:sz w:val="18"/>
                <w:szCs w:val="18"/>
              </w:rPr>
              <w:t xml:space="preserve">2. Total Computable Medicaid Expenditures </w:t>
            </w:r>
          </w:p>
        </w:tc>
        <w:tc>
          <w:tcPr>
            <w:tcW w:w="3955" w:type="dxa"/>
            <w:tcBorders>
              <w:top w:val="single" w:sz="4" w:space="0" w:color="auto"/>
              <w:left w:val="nil"/>
              <w:bottom w:val="nil"/>
              <w:right w:val="single" w:sz="4" w:space="0" w:color="FFFFFF"/>
            </w:tcBorders>
            <w:noWrap/>
            <w:vAlign w:val="bottom"/>
          </w:tcPr>
          <w:p w:rsidR="0042708C" w:rsidRDefault="0042708C">
            <w:pPr>
              <w:jc w:val="both"/>
              <w:rPr>
                <w:i/>
                <w:iCs/>
                <w:color w:val="000000"/>
                <w:sz w:val="18"/>
                <w:szCs w:val="18"/>
              </w:rPr>
            </w:pPr>
            <w:r w:rsidRPr="005C56A9">
              <w:rPr>
                <w:b/>
              </w:rPr>
              <w:t>$</w:t>
            </w:r>
          </w:p>
        </w:tc>
      </w:tr>
      <w:tr w:rsidR="0042708C" w:rsidRPr="00516607" w:rsidTr="00E43738">
        <w:trPr>
          <w:trHeight w:val="287"/>
        </w:trPr>
        <w:tc>
          <w:tcPr>
            <w:tcW w:w="5240" w:type="dxa"/>
            <w:tcBorders>
              <w:top w:val="nil"/>
              <w:left w:val="nil"/>
              <w:bottom w:val="nil"/>
              <w:right w:val="single" w:sz="4" w:space="0" w:color="FFFFFF"/>
            </w:tcBorders>
            <w:vAlign w:val="center"/>
          </w:tcPr>
          <w:p w:rsidR="0042708C" w:rsidRPr="00E43738" w:rsidRDefault="0042708C" w:rsidP="00E43738">
            <w:pPr>
              <w:jc w:val="both"/>
              <w:rPr>
                <w:sz w:val="18"/>
                <w:szCs w:val="18"/>
              </w:rPr>
            </w:pPr>
            <w:r w:rsidRPr="002A04A1">
              <w:rPr>
                <w:sz w:val="18"/>
                <w:szCs w:val="18"/>
              </w:rPr>
              <w:t>3. Reimbursement Request (#2 multiplied by the  FFP Rate)</w:t>
            </w:r>
          </w:p>
          <w:p w:rsidR="0042708C" w:rsidRPr="00E43738" w:rsidRDefault="0042708C">
            <w:pPr>
              <w:jc w:val="both"/>
              <w:rPr>
                <w:sz w:val="16"/>
                <w:szCs w:val="16"/>
              </w:rPr>
            </w:pPr>
            <w:r w:rsidRPr="002A04A1">
              <w:rPr>
                <w:sz w:val="18"/>
                <w:szCs w:val="18"/>
              </w:rPr>
              <w:t> </w:t>
            </w:r>
          </w:p>
        </w:tc>
        <w:tc>
          <w:tcPr>
            <w:tcW w:w="3955" w:type="dxa"/>
            <w:tcBorders>
              <w:top w:val="single" w:sz="4" w:space="0" w:color="auto"/>
              <w:left w:val="nil"/>
              <w:bottom w:val="single" w:sz="4" w:space="0" w:color="auto"/>
              <w:right w:val="single" w:sz="4" w:space="0" w:color="FFFFFF"/>
            </w:tcBorders>
            <w:noWrap/>
            <w:vAlign w:val="bottom"/>
          </w:tcPr>
          <w:p w:rsidR="0042708C" w:rsidRDefault="0042708C">
            <w:pPr>
              <w:jc w:val="both"/>
              <w:rPr>
                <w:i/>
                <w:iCs/>
                <w:color w:val="000000"/>
                <w:sz w:val="18"/>
                <w:szCs w:val="18"/>
              </w:rPr>
            </w:pPr>
            <w:r w:rsidRPr="005C56A9">
              <w:rPr>
                <w:b/>
              </w:rPr>
              <w:t>$</w:t>
            </w:r>
          </w:p>
        </w:tc>
      </w:tr>
    </w:tbl>
    <w:p w:rsidR="0042708C" w:rsidRDefault="0042708C" w:rsidP="00E43738">
      <w:pPr>
        <w:jc w:val="both"/>
        <w:rPr>
          <w:b/>
          <w:bCs/>
        </w:rPr>
      </w:pPr>
      <w:r w:rsidRPr="005C56A9">
        <w:rPr>
          <w:b/>
          <w:bCs/>
        </w:rPr>
        <w:t>Section II</w:t>
      </w:r>
      <w:r>
        <w:rPr>
          <w:b/>
          <w:bCs/>
        </w:rPr>
        <w:t xml:space="preserve">: </w:t>
      </w:r>
    </w:p>
    <w:tbl>
      <w:tblPr>
        <w:tblW w:w="0" w:type="auto"/>
        <w:tblInd w:w="108" w:type="dxa"/>
        <w:tblBorders>
          <w:bottom w:val="single" w:sz="12" w:space="0" w:color="auto"/>
          <w:insideH w:val="single" w:sz="12" w:space="0" w:color="auto"/>
        </w:tblBorders>
        <w:tblLook w:val="01E0"/>
      </w:tblPr>
      <w:tblGrid>
        <w:gridCol w:w="5508"/>
        <w:gridCol w:w="271"/>
        <w:gridCol w:w="3432"/>
      </w:tblGrid>
      <w:tr w:rsidR="0042708C" w:rsidRPr="005C56A9" w:rsidTr="00E43738">
        <w:trPr>
          <w:trHeight w:val="371"/>
        </w:trPr>
        <w:tc>
          <w:tcPr>
            <w:tcW w:w="5508" w:type="dxa"/>
            <w:tcBorders>
              <w:top w:val="nil"/>
              <w:bottom w:val="nil"/>
            </w:tcBorders>
            <w:vAlign w:val="center"/>
          </w:tcPr>
          <w:p w:rsidR="0042708C" w:rsidRDefault="0042708C" w:rsidP="00E43738">
            <w:pPr>
              <w:jc w:val="both"/>
              <w:rPr>
                <w:b/>
                <w:bCs/>
              </w:rPr>
            </w:pPr>
            <w:r w:rsidRPr="005C56A9">
              <w:rPr>
                <w:b/>
                <w:bCs/>
              </w:rPr>
              <w:t xml:space="preserve">LEA </w:t>
            </w:r>
            <w:r>
              <w:rPr>
                <w:b/>
                <w:bCs/>
              </w:rPr>
              <w:t>Financial Account Code</w:t>
            </w:r>
          </w:p>
        </w:tc>
        <w:tc>
          <w:tcPr>
            <w:tcW w:w="271" w:type="dxa"/>
            <w:tcBorders>
              <w:top w:val="nil"/>
              <w:bottom w:val="nil"/>
            </w:tcBorders>
            <w:vAlign w:val="center"/>
          </w:tcPr>
          <w:p w:rsidR="0042708C" w:rsidRPr="00515DE7" w:rsidRDefault="0057222F" w:rsidP="00E43738">
            <w:pPr>
              <w:jc w:val="both"/>
              <w:rPr>
                <w:b/>
                <w:bCs/>
                <w:u w:val="single"/>
              </w:rPr>
            </w:pPr>
            <w:r w:rsidRPr="0057222F">
              <w:rPr>
                <w:noProof/>
              </w:rPr>
              <w:pict>
                <v:shapetype id="_x0000_t32" coordsize="21600,21600" o:spt="32" o:oned="t" path="m,l21600,21600e" filled="f">
                  <v:path arrowok="t" fillok="f" o:connecttype="none"/>
                  <o:lock v:ext="edit" shapetype="t"/>
                </v:shapetype>
                <v:shape id="_x0000_s1027" type="#_x0000_t32" style="position:absolute;left:0;text-align:left;margin-left:-1.3pt;margin-top:16.95pt;width:173.75pt;height:0;z-index:251659264;mso-position-horizontal-relative:text;mso-position-vertical-relative:text" o:connectortype="straight"/>
              </w:pict>
            </w:r>
          </w:p>
        </w:tc>
        <w:tc>
          <w:tcPr>
            <w:tcW w:w="3432" w:type="dxa"/>
            <w:tcBorders>
              <w:top w:val="nil"/>
              <w:bottom w:val="nil"/>
            </w:tcBorders>
            <w:vAlign w:val="center"/>
          </w:tcPr>
          <w:p w:rsidR="0042708C" w:rsidRPr="00D57E28" w:rsidRDefault="0042708C" w:rsidP="00E43738">
            <w:pPr>
              <w:jc w:val="both"/>
            </w:pPr>
          </w:p>
        </w:tc>
      </w:tr>
      <w:tr w:rsidR="0042708C" w:rsidRPr="005C56A9" w:rsidTr="00E43738">
        <w:trPr>
          <w:trHeight w:val="371"/>
        </w:trPr>
        <w:tc>
          <w:tcPr>
            <w:tcW w:w="5508" w:type="dxa"/>
            <w:tcBorders>
              <w:top w:val="nil"/>
              <w:bottom w:val="nil"/>
            </w:tcBorders>
            <w:vAlign w:val="bottom"/>
          </w:tcPr>
          <w:p w:rsidR="0042708C" w:rsidRPr="00E43738" w:rsidRDefault="0042708C" w:rsidP="00E43738">
            <w:pPr>
              <w:jc w:val="both"/>
              <w:rPr>
                <w:bCs/>
                <w:sz w:val="18"/>
                <w:szCs w:val="18"/>
              </w:rPr>
            </w:pPr>
            <w:r w:rsidRPr="002A04A1">
              <w:rPr>
                <w:color w:val="000000"/>
                <w:sz w:val="18"/>
                <w:szCs w:val="18"/>
              </w:rPr>
              <w:t>The expenditures identified above as the match for the federal funds received from Medicaid are drawn from the following approved local account(s):</w:t>
            </w:r>
            <w:r w:rsidRPr="002A04A1">
              <w:rPr>
                <w:color w:val="000000"/>
                <w:sz w:val="18"/>
                <w:szCs w:val="18"/>
              </w:rPr>
              <w:tab/>
            </w:r>
            <w:r w:rsidRPr="002A04A1">
              <w:rPr>
                <w:bCs/>
                <w:sz w:val="18"/>
                <w:szCs w:val="18"/>
              </w:rPr>
              <w:tab/>
            </w:r>
            <w:r w:rsidRPr="002A04A1">
              <w:rPr>
                <w:bCs/>
                <w:sz w:val="18"/>
                <w:szCs w:val="18"/>
              </w:rPr>
              <w:tab/>
            </w:r>
            <w:r w:rsidRPr="002A04A1">
              <w:rPr>
                <w:bCs/>
                <w:sz w:val="18"/>
                <w:szCs w:val="18"/>
              </w:rPr>
              <w:tab/>
            </w:r>
            <w:r w:rsidRPr="002A04A1">
              <w:rPr>
                <w:bCs/>
                <w:sz w:val="18"/>
                <w:szCs w:val="18"/>
              </w:rPr>
              <w:tab/>
            </w:r>
          </w:p>
        </w:tc>
        <w:tc>
          <w:tcPr>
            <w:tcW w:w="271" w:type="dxa"/>
            <w:tcBorders>
              <w:top w:val="nil"/>
              <w:bottom w:val="nil"/>
            </w:tcBorders>
            <w:vAlign w:val="bottom"/>
          </w:tcPr>
          <w:p w:rsidR="0042708C" w:rsidRDefault="0057222F" w:rsidP="00E43738">
            <w:pPr>
              <w:jc w:val="both"/>
              <w:rPr>
                <w:bCs/>
              </w:rPr>
            </w:pPr>
            <w:r w:rsidRPr="0057222F">
              <w:rPr>
                <w:noProof/>
              </w:rPr>
              <w:pict>
                <v:shape id="_x0000_s1028" type="#_x0000_t32" style="position:absolute;left:0;text-align:left;margin-left:.2pt;margin-top:-11.8pt;width:173.75pt;height:0;z-index:251660288;mso-position-horizontal-relative:text;mso-position-vertical-relative:text" o:connectortype="straight"/>
              </w:pict>
            </w:r>
          </w:p>
        </w:tc>
        <w:tc>
          <w:tcPr>
            <w:tcW w:w="3432" w:type="dxa"/>
            <w:tcBorders>
              <w:top w:val="nil"/>
              <w:bottom w:val="nil"/>
            </w:tcBorders>
            <w:vAlign w:val="center"/>
          </w:tcPr>
          <w:p w:rsidR="0042708C" w:rsidRPr="00D57E28" w:rsidRDefault="0042708C" w:rsidP="00E43738">
            <w:pPr>
              <w:jc w:val="both"/>
            </w:pPr>
          </w:p>
        </w:tc>
      </w:tr>
    </w:tbl>
    <w:p w:rsidR="0042708C" w:rsidRDefault="0042708C">
      <w:pPr>
        <w:pBdr>
          <w:bottom w:val="double" w:sz="6" w:space="1" w:color="auto"/>
        </w:pBdr>
        <w:jc w:val="both"/>
        <w:rPr>
          <w:u w:val="single"/>
        </w:rPr>
      </w:pPr>
    </w:p>
    <w:p w:rsidR="0042708C" w:rsidRDefault="0042708C" w:rsidP="00E43738">
      <w:pPr>
        <w:jc w:val="center"/>
        <w:rPr>
          <w:sz w:val="18"/>
          <w:szCs w:val="18"/>
        </w:rPr>
      </w:pPr>
      <w:r w:rsidRPr="00516607">
        <w:rPr>
          <w:sz w:val="18"/>
          <w:szCs w:val="18"/>
        </w:rPr>
        <w:t>CERTIFICATION STATEMENT BY OFFICER OF THE PROVIDER</w:t>
      </w:r>
    </w:p>
    <w:p w:rsidR="0042708C" w:rsidRPr="00A5790D" w:rsidRDefault="0042708C" w:rsidP="00E43738">
      <w:pPr>
        <w:jc w:val="center"/>
        <w:rPr>
          <w:b/>
          <w:color w:val="000000"/>
          <w:sz w:val="9"/>
          <w:szCs w:val="9"/>
        </w:rPr>
      </w:pPr>
      <w:r w:rsidRPr="00EC7AA7">
        <w:rPr>
          <w:b/>
          <w:color w:val="000000"/>
          <w:sz w:val="9"/>
          <w:szCs w:val="9"/>
        </w:rPr>
        <w:t>INTENTIONAL MISREPRESENTATION OR FALSIFICATION OF ANY INFORMATION CONTAINED HEREIN MAY BE PUNISHABLE BY FINE AND/OR IMPRISONMENT UNDER FEDERAL AND/OR STATE LAW.</w:t>
      </w:r>
    </w:p>
    <w:p w:rsidR="0042708C" w:rsidRDefault="0042708C">
      <w:pPr>
        <w:ind w:left="720"/>
        <w:jc w:val="both"/>
        <w:rPr>
          <w:sz w:val="8"/>
          <w:szCs w:val="8"/>
        </w:rPr>
      </w:pPr>
    </w:p>
    <w:p w:rsidR="0042708C" w:rsidRDefault="0042708C">
      <w:pPr>
        <w:pStyle w:val="ListParagraph"/>
        <w:numPr>
          <w:ilvl w:val="0"/>
          <w:numId w:val="34"/>
        </w:numPr>
        <w:spacing w:line="240" w:lineRule="auto"/>
        <w:jc w:val="both"/>
        <w:rPr>
          <w:sz w:val="16"/>
          <w:szCs w:val="16"/>
        </w:rPr>
      </w:pPr>
      <w:r w:rsidRPr="002A04A1">
        <w:rPr>
          <w:sz w:val="16"/>
          <w:szCs w:val="16"/>
        </w:rPr>
        <w:t>All expenditures presented should be allowable in accordance with federal and the Memorandum of Understanding (MOU) agreement requirements.</w:t>
      </w:r>
    </w:p>
    <w:p w:rsidR="0042708C" w:rsidRDefault="0042708C">
      <w:pPr>
        <w:numPr>
          <w:ilvl w:val="0"/>
          <w:numId w:val="34"/>
        </w:numPr>
        <w:spacing w:line="240" w:lineRule="auto"/>
        <w:jc w:val="both"/>
        <w:rPr>
          <w:sz w:val="16"/>
          <w:szCs w:val="16"/>
        </w:rPr>
      </w:pPr>
      <w:r w:rsidRPr="002A04A1">
        <w:rPr>
          <w:sz w:val="16"/>
          <w:szCs w:val="16"/>
        </w:rPr>
        <w:t xml:space="preserve">I have examined this statement, the accompanying supported exhibits, the allocation of expenses and services, and the worksheets for the above indicated reporting period and to the best of my knowledge and belief they are true and correct statements prepared from </w:t>
      </w:r>
      <w:r>
        <w:rPr>
          <w:sz w:val="16"/>
          <w:szCs w:val="16"/>
        </w:rPr>
        <w:t>our</w:t>
      </w:r>
      <w:r w:rsidRPr="002A04A1">
        <w:rPr>
          <w:sz w:val="16"/>
          <w:szCs w:val="16"/>
        </w:rPr>
        <w:t xml:space="preserve"> books and records in accordance with applicable instructions.</w:t>
      </w:r>
    </w:p>
    <w:p w:rsidR="0042708C" w:rsidRDefault="0042708C">
      <w:pPr>
        <w:numPr>
          <w:ilvl w:val="0"/>
          <w:numId w:val="34"/>
        </w:numPr>
        <w:spacing w:line="240" w:lineRule="auto"/>
        <w:jc w:val="both"/>
        <w:rPr>
          <w:sz w:val="16"/>
          <w:szCs w:val="16"/>
        </w:rPr>
      </w:pPr>
      <w:r w:rsidRPr="002A04A1">
        <w:rPr>
          <w:sz w:val="16"/>
          <w:szCs w:val="16"/>
        </w:rPr>
        <w:t>The expenditures included in this statement are based on the actual cost recorded expenditures.</w:t>
      </w:r>
    </w:p>
    <w:p w:rsidR="0042708C" w:rsidRPr="00E43738" w:rsidRDefault="0042708C" w:rsidP="00E43738">
      <w:pPr>
        <w:numPr>
          <w:ilvl w:val="0"/>
          <w:numId w:val="34"/>
        </w:numPr>
        <w:spacing w:line="240" w:lineRule="auto"/>
        <w:jc w:val="both"/>
        <w:rPr>
          <w:rFonts w:cs="Arial"/>
          <w:sz w:val="16"/>
          <w:szCs w:val="16"/>
        </w:rPr>
      </w:pPr>
      <w:r w:rsidRPr="002A04A1">
        <w:rPr>
          <w:rFonts w:cs="Arial"/>
          <w:sz w:val="16"/>
          <w:szCs w:val="16"/>
        </w:rPr>
        <w:t>The required amount of state and/or local funds were available and used to pay for total computable allowable expenditures included in this statement, and such state and/or local funds were in accordance with all applicable federal requirements for the non-federal share match of expenditures (including that the funds were not Federal funds in origin, or are Federal  funds authorized by Federal law to be used to match other Federal funds, and that the claimed expenditures were not used to meet matching requirements under other Federally funded programs.</w:t>
      </w:r>
    </w:p>
    <w:p w:rsidR="0042708C" w:rsidRDefault="0042708C">
      <w:pPr>
        <w:numPr>
          <w:ilvl w:val="0"/>
          <w:numId w:val="34"/>
        </w:numPr>
        <w:spacing w:line="240" w:lineRule="auto"/>
        <w:jc w:val="both"/>
        <w:rPr>
          <w:sz w:val="16"/>
          <w:szCs w:val="16"/>
        </w:rPr>
      </w:pPr>
      <w:r w:rsidRPr="002A04A1">
        <w:rPr>
          <w:sz w:val="16"/>
          <w:szCs w:val="16"/>
        </w:rPr>
        <w:t>Federal matching funds are being claimed on this report in accordance with the cost report instructions provided by the Georgia Department of Community Health, Division of Medicaid effective for the above indicated reporting period.</w:t>
      </w:r>
    </w:p>
    <w:p w:rsidR="0042708C" w:rsidRDefault="0042708C">
      <w:pPr>
        <w:numPr>
          <w:ilvl w:val="0"/>
          <w:numId w:val="34"/>
        </w:numPr>
        <w:spacing w:line="240" w:lineRule="auto"/>
        <w:jc w:val="both"/>
        <w:rPr>
          <w:sz w:val="16"/>
          <w:szCs w:val="16"/>
        </w:rPr>
      </w:pPr>
      <w:r w:rsidRPr="002A04A1">
        <w:rPr>
          <w:sz w:val="16"/>
          <w:szCs w:val="16"/>
        </w:rPr>
        <w:t>I am the officer authorized by the referenced government agency to submit this form and I have made a good faith effort to assure that all information reported is true and accurate.</w:t>
      </w:r>
    </w:p>
    <w:p w:rsidR="0042708C" w:rsidRDefault="0042708C">
      <w:pPr>
        <w:numPr>
          <w:ilvl w:val="0"/>
          <w:numId w:val="34"/>
        </w:numPr>
        <w:spacing w:line="240" w:lineRule="auto"/>
        <w:jc w:val="both"/>
        <w:rPr>
          <w:sz w:val="16"/>
          <w:szCs w:val="16"/>
        </w:rPr>
      </w:pPr>
      <w:r w:rsidRPr="002A04A1">
        <w:rPr>
          <w:sz w:val="16"/>
          <w:szCs w:val="16"/>
        </w:rPr>
        <w:t>I understand that this information will be used as a basis for claims for Federal funds, and possibly State funds, and that a falsification and concealment of a material fact may be prosecuted under Federal or State civil or criminal law.</w:t>
      </w:r>
    </w:p>
    <w:tbl>
      <w:tblPr>
        <w:tblW w:w="9840" w:type="dxa"/>
        <w:tblInd w:w="95" w:type="dxa"/>
        <w:tblLook w:val="00A0"/>
      </w:tblPr>
      <w:tblGrid>
        <w:gridCol w:w="2306"/>
        <w:gridCol w:w="154"/>
        <w:gridCol w:w="615"/>
        <w:gridCol w:w="205"/>
        <w:gridCol w:w="2870"/>
        <w:gridCol w:w="410"/>
        <w:gridCol w:w="359"/>
        <w:gridCol w:w="461"/>
        <w:gridCol w:w="1845"/>
        <w:gridCol w:w="615"/>
      </w:tblGrid>
      <w:tr w:rsidR="0042708C" w:rsidRPr="00C00900" w:rsidTr="00E43738">
        <w:trPr>
          <w:trHeight w:val="300"/>
        </w:trPr>
        <w:tc>
          <w:tcPr>
            <w:tcW w:w="2460" w:type="dxa"/>
            <w:gridSpan w:val="2"/>
            <w:noWrap/>
            <w:vAlign w:val="bottom"/>
          </w:tcPr>
          <w:p w:rsidR="0042708C" w:rsidRDefault="0042708C" w:rsidP="00E43738">
            <w:pPr>
              <w:jc w:val="both"/>
              <w:rPr>
                <w:sz w:val="18"/>
                <w:szCs w:val="18"/>
              </w:rPr>
            </w:pPr>
          </w:p>
        </w:tc>
        <w:tc>
          <w:tcPr>
            <w:tcW w:w="820" w:type="dxa"/>
            <w:gridSpan w:val="2"/>
            <w:noWrap/>
            <w:vAlign w:val="bottom"/>
          </w:tcPr>
          <w:p w:rsidR="0042708C" w:rsidRDefault="0042708C" w:rsidP="00E43738">
            <w:pPr>
              <w:jc w:val="both"/>
              <w:rPr>
                <w:sz w:val="18"/>
                <w:szCs w:val="18"/>
              </w:rPr>
            </w:pPr>
          </w:p>
        </w:tc>
        <w:tc>
          <w:tcPr>
            <w:tcW w:w="3280" w:type="dxa"/>
            <w:gridSpan w:val="2"/>
            <w:noWrap/>
            <w:vAlign w:val="bottom"/>
          </w:tcPr>
          <w:p w:rsidR="0042708C" w:rsidRDefault="0042708C" w:rsidP="00E43738">
            <w:pPr>
              <w:jc w:val="both"/>
              <w:rPr>
                <w:sz w:val="18"/>
                <w:szCs w:val="18"/>
              </w:rPr>
            </w:pPr>
          </w:p>
        </w:tc>
        <w:tc>
          <w:tcPr>
            <w:tcW w:w="820" w:type="dxa"/>
            <w:gridSpan w:val="2"/>
            <w:noWrap/>
            <w:vAlign w:val="bottom"/>
          </w:tcPr>
          <w:p w:rsidR="0042708C" w:rsidRDefault="0042708C" w:rsidP="00E43738">
            <w:pPr>
              <w:jc w:val="both"/>
              <w:rPr>
                <w:sz w:val="18"/>
                <w:szCs w:val="18"/>
              </w:rPr>
            </w:pPr>
          </w:p>
        </w:tc>
        <w:tc>
          <w:tcPr>
            <w:tcW w:w="2460" w:type="dxa"/>
            <w:gridSpan w:val="2"/>
            <w:noWrap/>
            <w:vAlign w:val="bottom"/>
          </w:tcPr>
          <w:p w:rsidR="0042708C" w:rsidRDefault="0042708C" w:rsidP="00E43738">
            <w:pPr>
              <w:jc w:val="both"/>
              <w:rPr>
                <w:sz w:val="18"/>
                <w:szCs w:val="18"/>
              </w:rPr>
            </w:pPr>
            <w:r w:rsidRPr="00C00900">
              <w:rPr>
                <w:sz w:val="18"/>
                <w:szCs w:val="18"/>
              </w:rPr>
              <w:t> </w:t>
            </w:r>
          </w:p>
        </w:tc>
      </w:tr>
      <w:tr w:rsidR="0042708C" w:rsidRPr="00C00900" w:rsidTr="00E43738">
        <w:trPr>
          <w:gridAfter w:val="1"/>
          <w:wAfter w:w="615" w:type="dxa"/>
          <w:trHeight w:val="417"/>
        </w:trPr>
        <w:tc>
          <w:tcPr>
            <w:tcW w:w="2306" w:type="dxa"/>
            <w:tcBorders>
              <w:top w:val="single" w:sz="4" w:space="0" w:color="auto"/>
            </w:tcBorders>
            <w:noWrap/>
          </w:tcPr>
          <w:p w:rsidR="0042708C" w:rsidRDefault="0042708C" w:rsidP="00E43738">
            <w:pPr>
              <w:jc w:val="both"/>
              <w:rPr>
                <w:bCs/>
              </w:rPr>
            </w:pPr>
            <w:r>
              <w:rPr>
                <w:bCs/>
              </w:rPr>
              <w:t xml:space="preserve">Signature of Signer </w:t>
            </w:r>
          </w:p>
          <w:p w:rsidR="0042708C" w:rsidRDefault="0042708C" w:rsidP="00E43738">
            <w:pPr>
              <w:jc w:val="both"/>
              <w:rPr>
                <w:bCs/>
                <w:sz w:val="12"/>
                <w:szCs w:val="12"/>
              </w:rPr>
            </w:pPr>
            <w:r w:rsidRPr="00EC7AA7">
              <w:rPr>
                <w:bCs/>
                <w:sz w:val="16"/>
                <w:szCs w:val="16"/>
              </w:rPr>
              <w:t>(CEO, CFO, or Superintendent)</w:t>
            </w:r>
          </w:p>
        </w:tc>
        <w:tc>
          <w:tcPr>
            <w:tcW w:w="769" w:type="dxa"/>
            <w:gridSpan w:val="2"/>
            <w:noWrap/>
          </w:tcPr>
          <w:p w:rsidR="0042708C" w:rsidRDefault="0042708C" w:rsidP="00E43738">
            <w:pPr>
              <w:jc w:val="both"/>
              <w:rPr>
                <w:sz w:val="18"/>
                <w:szCs w:val="18"/>
              </w:rPr>
            </w:pPr>
          </w:p>
        </w:tc>
        <w:tc>
          <w:tcPr>
            <w:tcW w:w="3075" w:type="dxa"/>
            <w:gridSpan w:val="2"/>
            <w:tcBorders>
              <w:top w:val="single" w:sz="4" w:space="0" w:color="auto"/>
            </w:tcBorders>
            <w:noWrap/>
          </w:tcPr>
          <w:p w:rsidR="0042708C" w:rsidRDefault="0042708C" w:rsidP="00E43738">
            <w:pPr>
              <w:jc w:val="both"/>
            </w:pPr>
            <w:r w:rsidRPr="00EC7AA7">
              <w:t xml:space="preserve">Title of Signer </w:t>
            </w:r>
          </w:p>
        </w:tc>
        <w:tc>
          <w:tcPr>
            <w:tcW w:w="769" w:type="dxa"/>
            <w:gridSpan w:val="2"/>
            <w:noWrap/>
          </w:tcPr>
          <w:p w:rsidR="0042708C" w:rsidRDefault="0042708C" w:rsidP="00E43738">
            <w:pPr>
              <w:jc w:val="both"/>
              <w:rPr>
                <w:sz w:val="18"/>
                <w:szCs w:val="18"/>
              </w:rPr>
            </w:pPr>
          </w:p>
        </w:tc>
        <w:tc>
          <w:tcPr>
            <w:tcW w:w="2306" w:type="dxa"/>
            <w:gridSpan w:val="2"/>
            <w:tcBorders>
              <w:top w:val="single" w:sz="4" w:space="0" w:color="auto"/>
            </w:tcBorders>
            <w:noWrap/>
          </w:tcPr>
          <w:p w:rsidR="0042708C" w:rsidRDefault="0042708C" w:rsidP="00E43738">
            <w:pPr>
              <w:jc w:val="both"/>
            </w:pPr>
            <w:r w:rsidRPr="00A5790D">
              <w:rPr>
                <w:bCs/>
              </w:rPr>
              <w:t>Date</w:t>
            </w:r>
          </w:p>
        </w:tc>
      </w:tr>
    </w:tbl>
    <w:tbl>
      <w:tblPr>
        <w:tblpPr w:leftFromText="180" w:rightFromText="180" w:vertAnchor="text" w:tblpY="1"/>
        <w:tblOverlap w:val="never"/>
        <w:tblW w:w="9222" w:type="dxa"/>
        <w:tblInd w:w="95" w:type="dxa"/>
        <w:tblLook w:val="01E0"/>
      </w:tblPr>
      <w:tblGrid>
        <w:gridCol w:w="2717"/>
        <w:gridCol w:w="422"/>
        <w:gridCol w:w="1185"/>
        <w:gridCol w:w="398"/>
        <w:gridCol w:w="1282"/>
        <w:gridCol w:w="349"/>
        <w:gridCol w:w="2869"/>
      </w:tblGrid>
      <w:tr w:rsidR="0042708C" w:rsidRPr="005C56A9" w:rsidTr="00E43738">
        <w:trPr>
          <w:trHeight w:val="423"/>
        </w:trPr>
        <w:tc>
          <w:tcPr>
            <w:tcW w:w="4323" w:type="dxa"/>
            <w:gridSpan w:val="3"/>
            <w:tcBorders>
              <w:bottom w:val="single" w:sz="4" w:space="0" w:color="auto"/>
            </w:tcBorders>
          </w:tcPr>
          <w:p w:rsidR="0042708C" w:rsidRDefault="0042708C" w:rsidP="00E43738">
            <w:pPr>
              <w:jc w:val="both"/>
              <w:rPr>
                <w:bCs/>
              </w:rPr>
            </w:pPr>
          </w:p>
        </w:tc>
        <w:tc>
          <w:tcPr>
            <w:tcW w:w="398" w:type="dxa"/>
          </w:tcPr>
          <w:p w:rsidR="0042708C" w:rsidRDefault="0042708C" w:rsidP="00E43738">
            <w:pPr>
              <w:jc w:val="both"/>
              <w:rPr>
                <w:bCs/>
              </w:rPr>
            </w:pPr>
          </w:p>
        </w:tc>
        <w:tc>
          <w:tcPr>
            <w:tcW w:w="4488" w:type="dxa"/>
            <w:gridSpan w:val="3"/>
            <w:tcBorders>
              <w:bottom w:val="single" w:sz="4" w:space="0" w:color="auto"/>
            </w:tcBorders>
          </w:tcPr>
          <w:p w:rsidR="0042708C" w:rsidRDefault="0042708C" w:rsidP="00E43738">
            <w:pPr>
              <w:jc w:val="both"/>
              <w:rPr>
                <w:bCs/>
              </w:rPr>
            </w:pPr>
          </w:p>
        </w:tc>
      </w:tr>
      <w:tr w:rsidR="0042708C" w:rsidRPr="005C56A9" w:rsidTr="00E43738">
        <w:trPr>
          <w:trHeight w:val="243"/>
        </w:trPr>
        <w:tc>
          <w:tcPr>
            <w:tcW w:w="4323" w:type="dxa"/>
            <w:gridSpan w:val="3"/>
            <w:tcBorders>
              <w:top w:val="single" w:sz="4" w:space="0" w:color="auto"/>
            </w:tcBorders>
          </w:tcPr>
          <w:p w:rsidR="0042708C" w:rsidRDefault="0042708C" w:rsidP="00E43738">
            <w:pPr>
              <w:jc w:val="both"/>
              <w:rPr>
                <w:bCs/>
              </w:rPr>
            </w:pPr>
            <w:r w:rsidRPr="00EC7AA7">
              <w:t>Printed/Typed Name of Signer</w:t>
            </w:r>
            <w:r w:rsidRPr="00A5790D">
              <w:rPr>
                <w:bCs/>
              </w:rPr>
              <w:t xml:space="preserve"> </w:t>
            </w:r>
          </w:p>
        </w:tc>
        <w:tc>
          <w:tcPr>
            <w:tcW w:w="398" w:type="dxa"/>
          </w:tcPr>
          <w:p w:rsidR="0042708C" w:rsidRDefault="0042708C" w:rsidP="00E43738">
            <w:pPr>
              <w:jc w:val="both"/>
              <w:rPr>
                <w:bCs/>
              </w:rPr>
            </w:pPr>
          </w:p>
        </w:tc>
        <w:tc>
          <w:tcPr>
            <w:tcW w:w="4488" w:type="dxa"/>
            <w:gridSpan w:val="3"/>
            <w:tcBorders>
              <w:top w:val="single" w:sz="4" w:space="0" w:color="auto"/>
            </w:tcBorders>
          </w:tcPr>
          <w:p w:rsidR="0042708C" w:rsidRDefault="0042708C" w:rsidP="00E43738">
            <w:pPr>
              <w:jc w:val="both"/>
              <w:rPr>
                <w:bCs/>
              </w:rPr>
            </w:pPr>
            <w:r>
              <w:rPr>
                <w:bCs/>
              </w:rPr>
              <w:t>Address of Signer</w:t>
            </w:r>
          </w:p>
          <w:p w:rsidR="0042708C" w:rsidRDefault="0042708C" w:rsidP="00E43738">
            <w:pPr>
              <w:jc w:val="both"/>
              <w:rPr>
                <w:bCs/>
              </w:rPr>
            </w:pPr>
            <w:r w:rsidRPr="00E565C1">
              <w:rPr>
                <w:bCs/>
                <w:sz w:val="12"/>
                <w:szCs w:val="12"/>
              </w:rPr>
              <w:t>(street or P.O. Box, city, state, 5-digit zip)</w:t>
            </w:r>
          </w:p>
        </w:tc>
      </w:tr>
      <w:tr w:rsidR="0042708C" w:rsidRPr="00C00900" w:rsidTr="00E43738">
        <w:trPr>
          <w:trHeight w:val="353"/>
        </w:trPr>
        <w:tc>
          <w:tcPr>
            <w:tcW w:w="2716" w:type="dxa"/>
            <w:tcBorders>
              <w:bottom w:val="single" w:sz="4" w:space="0" w:color="auto"/>
            </w:tcBorders>
            <w:noWrap/>
            <w:vAlign w:val="bottom"/>
          </w:tcPr>
          <w:p w:rsidR="0042708C" w:rsidRDefault="0042708C" w:rsidP="00E43738">
            <w:pPr>
              <w:jc w:val="both"/>
              <w:rPr>
                <w:sz w:val="18"/>
                <w:szCs w:val="18"/>
              </w:rPr>
            </w:pPr>
            <w:r w:rsidRPr="00C00900">
              <w:rPr>
                <w:sz w:val="18"/>
                <w:szCs w:val="18"/>
              </w:rPr>
              <w:t>(      )</w:t>
            </w:r>
          </w:p>
        </w:tc>
        <w:tc>
          <w:tcPr>
            <w:tcW w:w="422" w:type="dxa"/>
            <w:noWrap/>
            <w:vAlign w:val="bottom"/>
          </w:tcPr>
          <w:p w:rsidR="0042708C" w:rsidRDefault="0042708C" w:rsidP="00E43738">
            <w:pPr>
              <w:jc w:val="both"/>
              <w:rPr>
                <w:sz w:val="18"/>
                <w:szCs w:val="18"/>
              </w:rPr>
            </w:pPr>
          </w:p>
        </w:tc>
        <w:tc>
          <w:tcPr>
            <w:tcW w:w="2865" w:type="dxa"/>
            <w:gridSpan w:val="3"/>
            <w:tcBorders>
              <w:bottom w:val="single" w:sz="4" w:space="0" w:color="auto"/>
            </w:tcBorders>
            <w:noWrap/>
            <w:vAlign w:val="bottom"/>
          </w:tcPr>
          <w:p w:rsidR="0042708C" w:rsidRDefault="0042708C" w:rsidP="00E43738">
            <w:pPr>
              <w:jc w:val="both"/>
              <w:rPr>
                <w:sz w:val="18"/>
                <w:szCs w:val="18"/>
              </w:rPr>
            </w:pPr>
            <w:r w:rsidRPr="00C00900">
              <w:rPr>
                <w:sz w:val="18"/>
                <w:szCs w:val="18"/>
              </w:rPr>
              <w:t>(      )</w:t>
            </w:r>
          </w:p>
        </w:tc>
        <w:tc>
          <w:tcPr>
            <w:tcW w:w="349" w:type="dxa"/>
            <w:noWrap/>
            <w:vAlign w:val="bottom"/>
          </w:tcPr>
          <w:p w:rsidR="0042708C" w:rsidRDefault="0042708C" w:rsidP="00E43738">
            <w:pPr>
              <w:jc w:val="both"/>
              <w:rPr>
                <w:sz w:val="18"/>
                <w:szCs w:val="18"/>
              </w:rPr>
            </w:pPr>
          </w:p>
        </w:tc>
        <w:tc>
          <w:tcPr>
            <w:tcW w:w="2869" w:type="dxa"/>
            <w:tcBorders>
              <w:bottom w:val="single" w:sz="4" w:space="0" w:color="auto"/>
            </w:tcBorders>
            <w:noWrap/>
            <w:vAlign w:val="bottom"/>
          </w:tcPr>
          <w:p w:rsidR="0042708C" w:rsidRDefault="0042708C" w:rsidP="00E43738">
            <w:pPr>
              <w:jc w:val="both"/>
              <w:rPr>
                <w:sz w:val="18"/>
                <w:szCs w:val="18"/>
              </w:rPr>
            </w:pPr>
            <w:r w:rsidRPr="00C00900">
              <w:rPr>
                <w:sz w:val="18"/>
                <w:szCs w:val="18"/>
              </w:rPr>
              <w:t> </w:t>
            </w:r>
          </w:p>
        </w:tc>
      </w:tr>
      <w:tr w:rsidR="0042708C" w:rsidRPr="00C00900" w:rsidTr="00E43738">
        <w:tblPrEx>
          <w:tblLook w:val="00A0"/>
        </w:tblPrEx>
        <w:trPr>
          <w:trHeight w:val="353"/>
        </w:trPr>
        <w:tc>
          <w:tcPr>
            <w:tcW w:w="2716" w:type="dxa"/>
            <w:noWrap/>
          </w:tcPr>
          <w:p w:rsidR="0042708C" w:rsidRDefault="0042708C" w:rsidP="00E43738">
            <w:pPr>
              <w:rPr>
                <w:bCs/>
                <w:sz w:val="12"/>
                <w:szCs w:val="12"/>
              </w:rPr>
            </w:pPr>
            <w:r w:rsidRPr="005C56A9">
              <w:rPr>
                <w:bCs/>
              </w:rPr>
              <w:t xml:space="preserve">Contact </w:t>
            </w:r>
            <w:r>
              <w:rPr>
                <w:bCs/>
              </w:rPr>
              <w:t xml:space="preserve">Phone </w:t>
            </w:r>
            <w:r w:rsidRPr="005C56A9">
              <w:rPr>
                <w:bCs/>
              </w:rPr>
              <w:t>Number</w:t>
            </w:r>
            <w:r>
              <w:rPr>
                <w:bCs/>
              </w:rPr>
              <w:t xml:space="preserve"> </w:t>
            </w:r>
          </w:p>
          <w:p w:rsidR="0042708C" w:rsidRDefault="0042708C" w:rsidP="00E43738">
            <w:pPr>
              <w:rPr>
                <w:bCs/>
                <w:sz w:val="12"/>
                <w:szCs w:val="12"/>
              </w:rPr>
            </w:pPr>
          </w:p>
          <w:p w:rsidR="0042708C" w:rsidRDefault="0042708C" w:rsidP="00E43738">
            <w:pPr>
              <w:rPr>
                <w:bCs/>
                <w:sz w:val="12"/>
                <w:szCs w:val="12"/>
              </w:rPr>
            </w:pPr>
          </w:p>
        </w:tc>
        <w:tc>
          <w:tcPr>
            <w:tcW w:w="422" w:type="dxa"/>
            <w:noWrap/>
          </w:tcPr>
          <w:p w:rsidR="0042708C" w:rsidRDefault="0042708C" w:rsidP="00E43738">
            <w:pPr>
              <w:rPr>
                <w:sz w:val="18"/>
                <w:szCs w:val="18"/>
              </w:rPr>
            </w:pPr>
          </w:p>
        </w:tc>
        <w:tc>
          <w:tcPr>
            <w:tcW w:w="2865" w:type="dxa"/>
            <w:gridSpan w:val="3"/>
            <w:noWrap/>
          </w:tcPr>
          <w:p w:rsidR="0042708C" w:rsidRDefault="0042708C" w:rsidP="00E43738">
            <w:r w:rsidRPr="00EC7AA7">
              <w:t>Fax Number</w:t>
            </w:r>
          </w:p>
        </w:tc>
        <w:tc>
          <w:tcPr>
            <w:tcW w:w="349" w:type="dxa"/>
            <w:noWrap/>
          </w:tcPr>
          <w:p w:rsidR="0042708C" w:rsidRDefault="0042708C" w:rsidP="00E43738">
            <w:pPr>
              <w:rPr>
                <w:sz w:val="18"/>
                <w:szCs w:val="18"/>
              </w:rPr>
            </w:pPr>
          </w:p>
        </w:tc>
        <w:tc>
          <w:tcPr>
            <w:tcW w:w="2869" w:type="dxa"/>
            <w:noWrap/>
          </w:tcPr>
          <w:p w:rsidR="0042708C" w:rsidRDefault="0042708C" w:rsidP="00E43738">
            <w:r w:rsidRPr="00EC7AA7">
              <w:t>Email</w:t>
            </w:r>
            <w:r>
              <w:t xml:space="preserve"> Address</w:t>
            </w:r>
          </w:p>
        </w:tc>
      </w:tr>
    </w:tbl>
    <w:p w:rsidR="0042708C" w:rsidRDefault="0042708C">
      <w:pPr>
        <w:jc w:val="both"/>
      </w:pPr>
    </w:p>
    <w:p w:rsidR="0042708C" w:rsidRPr="00C87D25" w:rsidRDefault="0042708C" w:rsidP="00411CD2">
      <w:pPr>
        <w:pStyle w:val="Heading1"/>
        <w:rPr>
          <w:rFonts w:ascii="Times New Roman" w:hAnsi="Times New Roman"/>
          <w:szCs w:val="24"/>
        </w:rPr>
      </w:pPr>
      <w:r>
        <w:rPr>
          <w:rFonts w:ascii="Times New Roman" w:hAnsi="Times New Roman"/>
          <w:sz w:val="24"/>
          <w:szCs w:val="24"/>
        </w:rPr>
        <w:br w:type="page"/>
      </w:r>
      <w:bookmarkStart w:id="47" w:name="_Toc290294709"/>
      <w:r w:rsidRPr="00411CD2">
        <w:rPr>
          <w:rFonts w:ascii="Times New Roman" w:hAnsi="Times New Roman"/>
          <w:color w:val="3E6CA4"/>
          <w:sz w:val="30"/>
          <w:szCs w:val="30"/>
        </w:rPr>
        <w:lastRenderedPageBreak/>
        <w:t xml:space="preserve">Appendix B: Certified Public Expenditure (CPE) Form for Quarterly </w:t>
      </w:r>
      <w:r>
        <w:rPr>
          <w:rFonts w:ascii="Times New Roman" w:hAnsi="Times New Roman"/>
          <w:color w:val="3E6CA4"/>
          <w:sz w:val="30"/>
          <w:szCs w:val="30"/>
        </w:rPr>
        <w:t>CIS</w:t>
      </w:r>
      <w:r w:rsidRPr="00411CD2">
        <w:rPr>
          <w:rFonts w:ascii="Times New Roman" w:hAnsi="Times New Roman"/>
          <w:color w:val="3E6CA4"/>
          <w:sz w:val="30"/>
          <w:szCs w:val="30"/>
        </w:rPr>
        <w:t>S Interim Payments</w:t>
      </w:r>
      <w:bookmarkEnd w:id="47"/>
    </w:p>
    <w:p w:rsidR="0042708C" w:rsidRDefault="0042708C" w:rsidP="002E2A95">
      <w:pPr>
        <w:spacing w:line="240" w:lineRule="auto"/>
        <w:rPr>
          <w:rFonts w:ascii="Times New Roman" w:hAnsi="Times New Roman"/>
          <w:sz w:val="24"/>
          <w:szCs w:val="24"/>
        </w:rPr>
      </w:pPr>
    </w:p>
    <w:p w:rsidR="0042708C" w:rsidRDefault="0042708C" w:rsidP="002E2A95">
      <w:pPr>
        <w:spacing w:line="240" w:lineRule="auto"/>
        <w:rPr>
          <w:rFonts w:ascii="Times New Roman" w:hAnsi="Times New Roman"/>
          <w:sz w:val="24"/>
          <w:szCs w:val="24"/>
        </w:rPr>
      </w:pPr>
      <w:r>
        <w:rPr>
          <w:rFonts w:ascii="Times New Roman" w:hAnsi="Times New Roman"/>
          <w:sz w:val="24"/>
          <w:szCs w:val="24"/>
        </w:rPr>
        <w:t>The following CPE form will be used by the LEAs to certify the public expenditures for the quarterly CISS interim payments. Instructions for completing this form can be found in Section 5F of this manual.</w:t>
      </w:r>
    </w:p>
    <w:p w:rsidR="0042708C" w:rsidRDefault="0042708C" w:rsidP="00411CD2">
      <w:pPr>
        <w:rPr>
          <w:rFonts w:ascii="Times New Roman" w:hAnsi="Times New Roman"/>
          <w:color w:val="1F497D"/>
          <w:sz w:val="32"/>
          <w:szCs w:val="24"/>
        </w:rPr>
      </w:pPr>
    </w:p>
    <w:p w:rsidR="0042708C" w:rsidRDefault="0042708C" w:rsidP="00411CD2">
      <w:pPr>
        <w:rPr>
          <w:rFonts w:ascii="Times New Roman" w:hAnsi="Times New Roman"/>
          <w:color w:val="1F497D"/>
          <w:sz w:val="32"/>
          <w:szCs w:val="24"/>
        </w:rPr>
      </w:pPr>
    </w:p>
    <w:p w:rsidR="0042708C" w:rsidRDefault="0042708C" w:rsidP="00411CD2">
      <w:pPr>
        <w:rPr>
          <w:rFonts w:ascii="Times New Roman" w:hAnsi="Times New Roman"/>
          <w:color w:val="1F497D"/>
          <w:sz w:val="32"/>
          <w:szCs w:val="24"/>
        </w:rPr>
      </w:pPr>
    </w:p>
    <w:p w:rsidR="0042708C" w:rsidRDefault="0042708C" w:rsidP="00411CD2">
      <w:pPr>
        <w:rPr>
          <w:rFonts w:ascii="Times New Roman" w:hAnsi="Times New Roman"/>
          <w:color w:val="1F497D"/>
          <w:sz w:val="32"/>
          <w:szCs w:val="24"/>
        </w:rPr>
      </w:pPr>
    </w:p>
    <w:p w:rsidR="0042708C" w:rsidRDefault="0042708C" w:rsidP="00411CD2">
      <w:pPr>
        <w:rPr>
          <w:rFonts w:ascii="Times New Roman" w:hAnsi="Times New Roman"/>
          <w:color w:val="1F497D"/>
          <w:sz w:val="32"/>
          <w:szCs w:val="24"/>
        </w:rPr>
      </w:pPr>
    </w:p>
    <w:p w:rsidR="0042708C" w:rsidRDefault="0042708C" w:rsidP="00411CD2">
      <w:pPr>
        <w:rPr>
          <w:rFonts w:ascii="Times New Roman" w:hAnsi="Times New Roman"/>
          <w:color w:val="1F497D"/>
          <w:sz w:val="32"/>
          <w:szCs w:val="24"/>
        </w:rPr>
      </w:pPr>
    </w:p>
    <w:p w:rsidR="0042708C" w:rsidRDefault="0042708C" w:rsidP="00411CD2">
      <w:pPr>
        <w:rPr>
          <w:rFonts w:ascii="Times New Roman" w:hAnsi="Times New Roman"/>
          <w:color w:val="1F497D"/>
          <w:sz w:val="32"/>
          <w:szCs w:val="24"/>
        </w:rPr>
      </w:pPr>
    </w:p>
    <w:p w:rsidR="0042708C" w:rsidRDefault="0042708C" w:rsidP="00411CD2">
      <w:pPr>
        <w:rPr>
          <w:rFonts w:ascii="Times New Roman" w:hAnsi="Times New Roman"/>
          <w:color w:val="1F497D"/>
          <w:sz w:val="32"/>
          <w:szCs w:val="24"/>
        </w:rPr>
      </w:pPr>
    </w:p>
    <w:p w:rsidR="0042708C" w:rsidRDefault="0042708C" w:rsidP="00411CD2">
      <w:pPr>
        <w:rPr>
          <w:rFonts w:ascii="Times New Roman" w:hAnsi="Times New Roman"/>
          <w:color w:val="1F497D"/>
          <w:sz w:val="32"/>
          <w:szCs w:val="24"/>
        </w:rPr>
      </w:pPr>
    </w:p>
    <w:p w:rsidR="0042708C" w:rsidRDefault="0042708C" w:rsidP="00411CD2">
      <w:pPr>
        <w:rPr>
          <w:rFonts w:ascii="Times New Roman" w:hAnsi="Times New Roman"/>
          <w:color w:val="1F497D"/>
          <w:sz w:val="32"/>
          <w:szCs w:val="24"/>
        </w:rPr>
      </w:pPr>
    </w:p>
    <w:p w:rsidR="0042708C" w:rsidRDefault="0042708C" w:rsidP="00411CD2">
      <w:pPr>
        <w:rPr>
          <w:rFonts w:ascii="Times New Roman" w:hAnsi="Times New Roman"/>
          <w:color w:val="1F497D"/>
          <w:sz w:val="32"/>
          <w:szCs w:val="24"/>
        </w:rPr>
      </w:pPr>
    </w:p>
    <w:p w:rsidR="0042708C" w:rsidRDefault="0042708C" w:rsidP="00411CD2">
      <w:pPr>
        <w:rPr>
          <w:rFonts w:ascii="Times New Roman" w:hAnsi="Times New Roman"/>
          <w:color w:val="1F497D"/>
          <w:sz w:val="32"/>
          <w:szCs w:val="24"/>
        </w:rPr>
      </w:pPr>
    </w:p>
    <w:p w:rsidR="0042708C" w:rsidRDefault="0042708C" w:rsidP="00411CD2">
      <w:pPr>
        <w:rPr>
          <w:rFonts w:ascii="Times New Roman" w:hAnsi="Times New Roman"/>
          <w:color w:val="1F497D"/>
          <w:sz w:val="32"/>
          <w:szCs w:val="24"/>
        </w:rPr>
      </w:pPr>
    </w:p>
    <w:p w:rsidR="0042708C" w:rsidRDefault="0042708C" w:rsidP="00411CD2">
      <w:pPr>
        <w:rPr>
          <w:rFonts w:ascii="Times New Roman" w:hAnsi="Times New Roman"/>
          <w:color w:val="1F497D"/>
          <w:sz w:val="32"/>
          <w:szCs w:val="24"/>
        </w:rPr>
      </w:pPr>
    </w:p>
    <w:p w:rsidR="0042708C" w:rsidRDefault="0042708C" w:rsidP="00411CD2">
      <w:pPr>
        <w:rPr>
          <w:rFonts w:ascii="Times New Roman" w:hAnsi="Times New Roman"/>
          <w:color w:val="1F497D"/>
          <w:sz w:val="32"/>
          <w:szCs w:val="24"/>
        </w:rPr>
      </w:pPr>
    </w:p>
    <w:p w:rsidR="0042708C" w:rsidRDefault="0042708C" w:rsidP="00411CD2">
      <w:pPr>
        <w:rPr>
          <w:rFonts w:ascii="Times New Roman" w:hAnsi="Times New Roman"/>
          <w:color w:val="1F497D"/>
          <w:sz w:val="32"/>
          <w:szCs w:val="24"/>
        </w:rPr>
      </w:pPr>
    </w:p>
    <w:p w:rsidR="0042708C" w:rsidRDefault="0042708C" w:rsidP="00411CD2">
      <w:pPr>
        <w:rPr>
          <w:rFonts w:ascii="Times New Roman" w:hAnsi="Times New Roman"/>
          <w:color w:val="1F497D"/>
          <w:sz w:val="32"/>
          <w:szCs w:val="24"/>
        </w:rPr>
      </w:pPr>
    </w:p>
    <w:p w:rsidR="0042708C" w:rsidRDefault="0042708C" w:rsidP="00411CD2">
      <w:pPr>
        <w:rPr>
          <w:rFonts w:ascii="Times New Roman" w:hAnsi="Times New Roman"/>
          <w:color w:val="1F497D"/>
          <w:sz w:val="32"/>
          <w:szCs w:val="24"/>
        </w:rPr>
      </w:pPr>
    </w:p>
    <w:p w:rsidR="0042708C" w:rsidRDefault="0042708C" w:rsidP="00411CD2">
      <w:pPr>
        <w:rPr>
          <w:rFonts w:ascii="Times New Roman" w:hAnsi="Times New Roman"/>
          <w:color w:val="1F497D"/>
          <w:sz w:val="32"/>
          <w:szCs w:val="24"/>
        </w:rPr>
      </w:pPr>
    </w:p>
    <w:p w:rsidR="0042708C" w:rsidRDefault="0042708C" w:rsidP="00411CD2">
      <w:pPr>
        <w:rPr>
          <w:rFonts w:ascii="Times New Roman" w:hAnsi="Times New Roman"/>
          <w:color w:val="1F497D"/>
          <w:sz w:val="32"/>
          <w:szCs w:val="24"/>
        </w:rPr>
      </w:pPr>
    </w:p>
    <w:p w:rsidR="0042708C" w:rsidRDefault="0042708C" w:rsidP="00411CD2">
      <w:pPr>
        <w:rPr>
          <w:rFonts w:ascii="Times New Roman" w:hAnsi="Times New Roman"/>
          <w:color w:val="1F497D"/>
          <w:sz w:val="32"/>
          <w:szCs w:val="24"/>
        </w:rPr>
      </w:pPr>
    </w:p>
    <w:p w:rsidR="0042708C" w:rsidRDefault="0042708C" w:rsidP="00411CD2">
      <w:pPr>
        <w:rPr>
          <w:rFonts w:ascii="Times New Roman" w:hAnsi="Times New Roman"/>
          <w:color w:val="1F497D"/>
          <w:sz w:val="32"/>
          <w:szCs w:val="24"/>
        </w:rPr>
      </w:pPr>
    </w:p>
    <w:p w:rsidR="0042708C" w:rsidRDefault="0042708C" w:rsidP="00411CD2">
      <w:pPr>
        <w:rPr>
          <w:rFonts w:ascii="Times New Roman" w:hAnsi="Times New Roman"/>
          <w:color w:val="1F497D"/>
          <w:sz w:val="32"/>
          <w:szCs w:val="24"/>
        </w:rPr>
      </w:pPr>
    </w:p>
    <w:p w:rsidR="0042708C" w:rsidRDefault="0042708C" w:rsidP="00411CD2">
      <w:pPr>
        <w:rPr>
          <w:rFonts w:ascii="Times New Roman" w:hAnsi="Times New Roman"/>
          <w:color w:val="1F497D"/>
          <w:sz w:val="32"/>
          <w:szCs w:val="24"/>
        </w:rPr>
      </w:pPr>
    </w:p>
    <w:p w:rsidR="0042708C" w:rsidRDefault="0042708C" w:rsidP="00411CD2">
      <w:pPr>
        <w:rPr>
          <w:rFonts w:ascii="Times New Roman" w:hAnsi="Times New Roman"/>
          <w:color w:val="1F497D"/>
          <w:sz w:val="32"/>
          <w:szCs w:val="24"/>
        </w:rPr>
      </w:pPr>
    </w:p>
    <w:p w:rsidR="0042708C" w:rsidRDefault="0042708C" w:rsidP="00411CD2">
      <w:pPr>
        <w:rPr>
          <w:rFonts w:ascii="Times New Roman" w:hAnsi="Times New Roman"/>
          <w:color w:val="1F497D"/>
          <w:sz w:val="32"/>
          <w:szCs w:val="24"/>
        </w:rPr>
      </w:pPr>
    </w:p>
    <w:p w:rsidR="0042708C" w:rsidRDefault="0042708C" w:rsidP="00B95864">
      <w:pPr>
        <w:jc w:val="center"/>
        <w:rPr>
          <w:b/>
          <w:bCs/>
          <w:sz w:val="24"/>
          <w:szCs w:val="24"/>
          <w:u w:val="single"/>
        </w:rPr>
      </w:pPr>
    </w:p>
    <w:p w:rsidR="0042708C" w:rsidRPr="00E56A1A" w:rsidRDefault="0042708C" w:rsidP="00B95864">
      <w:pPr>
        <w:jc w:val="center"/>
        <w:rPr>
          <w:b/>
          <w:bCs/>
          <w:sz w:val="24"/>
          <w:szCs w:val="24"/>
          <w:u w:val="single"/>
        </w:rPr>
      </w:pPr>
      <w:r w:rsidRPr="00EC7AA7">
        <w:rPr>
          <w:b/>
          <w:bCs/>
          <w:sz w:val="24"/>
          <w:szCs w:val="24"/>
          <w:u w:val="single"/>
        </w:rPr>
        <w:lastRenderedPageBreak/>
        <w:t xml:space="preserve">Certification of Public Expenditures for </w:t>
      </w:r>
      <w:r>
        <w:rPr>
          <w:b/>
          <w:bCs/>
          <w:sz w:val="24"/>
          <w:szCs w:val="24"/>
          <w:u w:val="single"/>
        </w:rPr>
        <w:t>Quarterly CISS Interim Payments</w:t>
      </w:r>
    </w:p>
    <w:p w:rsidR="0042708C" w:rsidRPr="005C56A9" w:rsidRDefault="0042708C" w:rsidP="00B95864">
      <w:pPr>
        <w:rPr>
          <w:b/>
          <w:bCs/>
        </w:rPr>
      </w:pPr>
      <w:r w:rsidRPr="005C56A9">
        <w:rPr>
          <w:b/>
          <w:bCs/>
        </w:rPr>
        <w:tab/>
      </w:r>
    </w:p>
    <w:p w:rsidR="0042708C" w:rsidRPr="004C49C6" w:rsidRDefault="0042708C">
      <w:pPr>
        <w:jc w:val="both"/>
        <w:rPr>
          <w:b/>
          <w:bCs/>
          <w:sz w:val="18"/>
          <w:szCs w:val="18"/>
          <w:u w:val="single"/>
        </w:rPr>
      </w:pPr>
      <w:r w:rsidRPr="004C49C6">
        <w:rPr>
          <w:b/>
          <w:bCs/>
          <w:sz w:val="18"/>
          <w:szCs w:val="18"/>
          <w:u w:val="single"/>
        </w:rPr>
        <w:t>Instructions:</w:t>
      </w:r>
      <w:r w:rsidRPr="004C49C6">
        <w:rPr>
          <w:b/>
          <w:bCs/>
          <w:sz w:val="18"/>
          <w:szCs w:val="18"/>
        </w:rPr>
        <w:t xml:space="preserve"> </w:t>
      </w:r>
      <w:r w:rsidRPr="004C49C6">
        <w:rPr>
          <w:bCs/>
          <w:sz w:val="18"/>
          <w:szCs w:val="18"/>
        </w:rPr>
        <w:t>Please populate the fields below</w:t>
      </w:r>
      <w:r>
        <w:rPr>
          <w:bCs/>
          <w:sz w:val="18"/>
          <w:szCs w:val="18"/>
        </w:rPr>
        <w:t>,</w:t>
      </w:r>
      <w:r w:rsidRPr="004C49C6">
        <w:rPr>
          <w:bCs/>
          <w:sz w:val="18"/>
          <w:szCs w:val="18"/>
        </w:rPr>
        <w:t xml:space="preserve"> providing </w:t>
      </w:r>
      <w:r>
        <w:rPr>
          <w:bCs/>
          <w:sz w:val="18"/>
          <w:szCs w:val="18"/>
        </w:rPr>
        <w:t>the LEA Name, LEA Address, National Provider Identification (NPI) number, and Medicaid Provider Number. Also identify the reporting period for which the expenditures are being certified.</w:t>
      </w:r>
    </w:p>
    <w:p w:rsidR="0042708C" w:rsidRDefault="0042708C">
      <w:pPr>
        <w:jc w:val="both"/>
        <w:rPr>
          <w:b/>
          <w:bCs/>
          <w:sz w:val="16"/>
          <w:szCs w:val="16"/>
          <w:u w:val="single"/>
        </w:rPr>
      </w:pPr>
    </w:p>
    <w:tbl>
      <w:tblPr>
        <w:tblW w:w="11117" w:type="dxa"/>
        <w:tblLook w:val="00A0"/>
      </w:tblPr>
      <w:tblGrid>
        <w:gridCol w:w="5600"/>
        <w:gridCol w:w="5600"/>
      </w:tblGrid>
      <w:tr w:rsidR="0042708C" w:rsidRPr="008D7898" w:rsidTr="004818F8">
        <w:trPr>
          <w:trHeight w:val="603"/>
        </w:trPr>
        <w:tc>
          <w:tcPr>
            <w:tcW w:w="5305" w:type="dxa"/>
          </w:tcPr>
          <w:p w:rsidR="0042708C" w:rsidRDefault="0042708C">
            <w:pPr>
              <w:rPr>
                <w:b/>
                <w:bCs/>
              </w:rPr>
            </w:pPr>
            <w:r w:rsidRPr="008D7898">
              <w:rPr>
                <w:b/>
                <w:bCs/>
              </w:rPr>
              <w:t>LEA Name:</w:t>
            </w:r>
          </w:p>
          <w:p w:rsidR="0042708C" w:rsidRDefault="0042708C">
            <w:r w:rsidRPr="002A04A1">
              <w:rPr>
                <w:b/>
                <w:bCs/>
              </w:rPr>
              <w:t>____________________________________________</w:t>
            </w:r>
          </w:p>
        </w:tc>
        <w:tc>
          <w:tcPr>
            <w:tcW w:w="5812" w:type="dxa"/>
          </w:tcPr>
          <w:p w:rsidR="0042708C" w:rsidRPr="008D7898" w:rsidRDefault="0042708C" w:rsidP="00B95864">
            <w:pPr>
              <w:rPr>
                <w:b/>
                <w:bCs/>
              </w:rPr>
            </w:pPr>
            <w:r w:rsidRPr="008D7898">
              <w:rPr>
                <w:b/>
                <w:bCs/>
              </w:rPr>
              <w:t xml:space="preserve">National Provider Identification (NPI): </w:t>
            </w:r>
            <w:r w:rsidRPr="007A3350">
              <w:t>______________________________</w:t>
            </w:r>
            <w:r>
              <w:t>___________</w:t>
            </w:r>
            <w:r w:rsidRPr="007A3350">
              <w:t xml:space="preserve">___     </w:t>
            </w:r>
          </w:p>
        </w:tc>
      </w:tr>
      <w:tr w:rsidR="0042708C" w:rsidRPr="008D7898" w:rsidTr="004818F8">
        <w:trPr>
          <w:trHeight w:val="540"/>
        </w:trPr>
        <w:tc>
          <w:tcPr>
            <w:tcW w:w="5305" w:type="dxa"/>
          </w:tcPr>
          <w:p w:rsidR="0042708C" w:rsidRDefault="0042708C">
            <w:r w:rsidRPr="002A04A1">
              <w:rPr>
                <w:b/>
                <w:bCs/>
              </w:rPr>
              <w:t>LEA Address:</w:t>
            </w:r>
          </w:p>
          <w:p w:rsidR="0042708C" w:rsidRDefault="0042708C">
            <w:r w:rsidRPr="002A04A1">
              <w:rPr>
                <w:b/>
                <w:bCs/>
              </w:rPr>
              <w:t>____________________________________________</w:t>
            </w:r>
          </w:p>
        </w:tc>
        <w:tc>
          <w:tcPr>
            <w:tcW w:w="5812" w:type="dxa"/>
          </w:tcPr>
          <w:p w:rsidR="0042708C" w:rsidRPr="008D7898" w:rsidRDefault="0042708C" w:rsidP="00B95864">
            <w:pPr>
              <w:rPr>
                <w:b/>
                <w:bCs/>
              </w:rPr>
            </w:pPr>
            <w:r w:rsidRPr="008D7898">
              <w:rPr>
                <w:b/>
                <w:bCs/>
              </w:rPr>
              <w:t xml:space="preserve">Medicaid Provider Number: </w:t>
            </w:r>
            <w:r w:rsidRPr="007A3350">
              <w:t>______________________________</w:t>
            </w:r>
            <w:r>
              <w:t>___________</w:t>
            </w:r>
            <w:r w:rsidRPr="007A3350">
              <w:t xml:space="preserve">___     </w:t>
            </w:r>
          </w:p>
        </w:tc>
      </w:tr>
    </w:tbl>
    <w:p w:rsidR="0042708C" w:rsidRDefault="0042708C">
      <w:pPr>
        <w:jc w:val="both"/>
        <w:rPr>
          <w:bCs/>
          <w:sz w:val="12"/>
          <w:szCs w:val="12"/>
        </w:rPr>
      </w:pPr>
      <w:r w:rsidRPr="00E565C1">
        <w:rPr>
          <w:bCs/>
          <w:sz w:val="12"/>
          <w:szCs w:val="12"/>
        </w:rPr>
        <w:t>(Street or P.O. Box, city, state, 5-digit zip)</w:t>
      </w:r>
    </w:p>
    <w:tbl>
      <w:tblPr>
        <w:tblW w:w="9316" w:type="dxa"/>
        <w:tblLook w:val="00A0"/>
      </w:tblPr>
      <w:tblGrid>
        <w:gridCol w:w="3882"/>
        <w:gridCol w:w="776"/>
        <w:gridCol w:w="776"/>
        <w:gridCol w:w="1553"/>
        <w:gridCol w:w="776"/>
        <w:gridCol w:w="1553"/>
      </w:tblGrid>
      <w:tr w:rsidR="0042708C" w:rsidTr="00B95864">
        <w:trPr>
          <w:trHeight w:val="472"/>
        </w:trPr>
        <w:tc>
          <w:tcPr>
            <w:tcW w:w="3882" w:type="dxa"/>
            <w:tcBorders>
              <w:top w:val="single" w:sz="4" w:space="0" w:color="FFFFFF"/>
              <w:left w:val="single" w:sz="4" w:space="0" w:color="FFFFFF"/>
              <w:bottom w:val="single" w:sz="4" w:space="0" w:color="FFFFFF"/>
              <w:right w:val="single" w:sz="4" w:space="0" w:color="FFFFFF"/>
            </w:tcBorders>
            <w:noWrap/>
            <w:vAlign w:val="bottom"/>
          </w:tcPr>
          <w:p w:rsidR="0042708C" w:rsidRDefault="0042708C" w:rsidP="00B95864">
            <w:pPr>
              <w:jc w:val="both"/>
              <w:rPr>
                <w:color w:val="000000"/>
                <w:sz w:val="18"/>
                <w:szCs w:val="18"/>
              </w:rPr>
            </w:pPr>
          </w:p>
          <w:p w:rsidR="0042708C" w:rsidRDefault="0042708C" w:rsidP="00B95864">
            <w:pPr>
              <w:jc w:val="both"/>
              <w:rPr>
                <w:color w:val="000000"/>
                <w:sz w:val="18"/>
                <w:szCs w:val="18"/>
              </w:rPr>
            </w:pPr>
            <w:r w:rsidRPr="00EC7AA7">
              <w:rPr>
                <w:color w:val="000000"/>
                <w:sz w:val="18"/>
                <w:szCs w:val="18"/>
              </w:rPr>
              <w:t xml:space="preserve">HEREBY CERTIFY that for the reporting period: </w:t>
            </w:r>
          </w:p>
        </w:tc>
        <w:tc>
          <w:tcPr>
            <w:tcW w:w="776" w:type="dxa"/>
            <w:tcBorders>
              <w:top w:val="single" w:sz="4" w:space="0" w:color="FFFFFF"/>
              <w:left w:val="nil"/>
              <w:bottom w:val="single" w:sz="4" w:space="0" w:color="FFFFFF"/>
              <w:right w:val="nil"/>
            </w:tcBorders>
            <w:noWrap/>
            <w:vAlign w:val="bottom"/>
          </w:tcPr>
          <w:p w:rsidR="0042708C" w:rsidRDefault="0042708C" w:rsidP="00B95864">
            <w:pPr>
              <w:jc w:val="both"/>
              <w:rPr>
                <w:color w:val="000000"/>
                <w:sz w:val="18"/>
                <w:szCs w:val="18"/>
              </w:rPr>
            </w:pPr>
            <w:r w:rsidRPr="00EC7AA7">
              <w:rPr>
                <w:color w:val="000000"/>
                <w:sz w:val="18"/>
                <w:szCs w:val="18"/>
              </w:rPr>
              <w:t> </w:t>
            </w:r>
          </w:p>
        </w:tc>
        <w:tc>
          <w:tcPr>
            <w:tcW w:w="776" w:type="dxa"/>
            <w:tcBorders>
              <w:top w:val="single" w:sz="4" w:space="0" w:color="FFFFFF"/>
              <w:left w:val="single" w:sz="4" w:space="0" w:color="FFFFFF"/>
              <w:bottom w:val="single" w:sz="4" w:space="0" w:color="FFFFFF"/>
              <w:right w:val="single" w:sz="4" w:space="0" w:color="FFFFFF"/>
            </w:tcBorders>
            <w:noWrap/>
            <w:vAlign w:val="bottom"/>
          </w:tcPr>
          <w:p w:rsidR="0042708C" w:rsidRDefault="0042708C" w:rsidP="00B95864">
            <w:pPr>
              <w:jc w:val="both"/>
              <w:rPr>
                <w:color w:val="000000"/>
                <w:sz w:val="18"/>
                <w:szCs w:val="18"/>
              </w:rPr>
            </w:pPr>
            <w:r w:rsidRPr="00EC7AA7">
              <w:rPr>
                <w:color w:val="000000"/>
                <w:sz w:val="18"/>
                <w:szCs w:val="18"/>
              </w:rPr>
              <w:t>From:</w:t>
            </w:r>
          </w:p>
        </w:tc>
        <w:tc>
          <w:tcPr>
            <w:tcW w:w="1553" w:type="dxa"/>
            <w:tcBorders>
              <w:top w:val="single" w:sz="4" w:space="0" w:color="FFFFFF"/>
              <w:left w:val="nil"/>
              <w:bottom w:val="single" w:sz="4" w:space="0" w:color="auto"/>
              <w:right w:val="single" w:sz="4" w:space="0" w:color="FFFFFF"/>
            </w:tcBorders>
            <w:shd w:val="clear" w:color="000000" w:fill="F2F2F2"/>
            <w:noWrap/>
            <w:vAlign w:val="bottom"/>
          </w:tcPr>
          <w:p w:rsidR="0042708C" w:rsidRDefault="0042708C" w:rsidP="00B95864">
            <w:pPr>
              <w:jc w:val="both"/>
              <w:rPr>
                <w:color w:val="000000"/>
                <w:sz w:val="18"/>
                <w:szCs w:val="18"/>
              </w:rPr>
            </w:pPr>
            <w:r w:rsidRPr="00EC7AA7">
              <w:rPr>
                <w:color w:val="000000"/>
                <w:sz w:val="18"/>
                <w:szCs w:val="18"/>
              </w:rPr>
              <w:t> </w:t>
            </w:r>
          </w:p>
        </w:tc>
        <w:tc>
          <w:tcPr>
            <w:tcW w:w="776" w:type="dxa"/>
            <w:tcBorders>
              <w:top w:val="single" w:sz="4" w:space="0" w:color="FFFFFF"/>
              <w:left w:val="nil"/>
              <w:bottom w:val="single" w:sz="4" w:space="0" w:color="FFFFFF"/>
              <w:right w:val="single" w:sz="4" w:space="0" w:color="FFFFFF"/>
            </w:tcBorders>
            <w:noWrap/>
            <w:vAlign w:val="bottom"/>
          </w:tcPr>
          <w:p w:rsidR="0042708C" w:rsidRDefault="0042708C" w:rsidP="00B95864">
            <w:pPr>
              <w:jc w:val="both"/>
              <w:rPr>
                <w:color w:val="000000"/>
                <w:sz w:val="18"/>
                <w:szCs w:val="18"/>
              </w:rPr>
            </w:pPr>
            <w:r w:rsidRPr="00EC7AA7">
              <w:rPr>
                <w:color w:val="000000"/>
                <w:sz w:val="18"/>
                <w:szCs w:val="18"/>
              </w:rPr>
              <w:t>To:</w:t>
            </w:r>
          </w:p>
        </w:tc>
        <w:tc>
          <w:tcPr>
            <w:tcW w:w="1553" w:type="dxa"/>
            <w:tcBorders>
              <w:top w:val="single" w:sz="4" w:space="0" w:color="FFFFFF"/>
              <w:left w:val="nil"/>
              <w:bottom w:val="single" w:sz="4" w:space="0" w:color="auto"/>
              <w:right w:val="single" w:sz="4" w:space="0" w:color="FFFFFF"/>
            </w:tcBorders>
            <w:shd w:val="clear" w:color="000000" w:fill="F2F2F2"/>
            <w:noWrap/>
            <w:vAlign w:val="bottom"/>
          </w:tcPr>
          <w:p w:rsidR="0042708C" w:rsidRDefault="0042708C" w:rsidP="00B95864">
            <w:pPr>
              <w:jc w:val="both"/>
              <w:rPr>
                <w:color w:val="000000"/>
                <w:sz w:val="18"/>
                <w:szCs w:val="18"/>
              </w:rPr>
            </w:pPr>
            <w:r w:rsidRPr="00EC7AA7">
              <w:rPr>
                <w:color w:val="000000"/>
                <w:sz w:val="18"/>
                <w:szCs w:val="18"/>
              </w:rPr>
              <w:t> </w:t>
            </w:r>
          </w:p>
        </w:tc>
      </w:tr>
    </w:tbl>
    <w:p w:rsidR="0042708C" w:rsidRDefault="0042708C" w:rsidP="00B95864">
      <w:pPr>
        <w:jc w:val="both"/>
        <w:rPr>
          <w:b/>
          <w:bCs/>
          <w:sz w:val="18"/>
          <w:szCs w:val="18"/>
          <w:u w:val="single"/>
        </w:rPr>
      </w:pPr>
    </w:p>
    <w:p w:rsidR="0042708C" w:rsidRDefault="0042708C" w:rsidP="00B95864">
      <w:pPr>
        <w:jc w:val="both"/>
        <w:rPr>
          <w:b/>
          <w:bCs/>
          <w:sz w:val="18"/>
          <w:szCs w:val="18"/>
          <w:u w:val="single"/>
        </w:rPr>
      </w:pPr>
      <w:r w:rsidRPr="00516607">
        <w:rPr>
          <w:b/>
          <w:bCs/>
          <w:sz w:val="18"/>
          <w:szCs w:val="18"/>
          <w:u w:val="single"/>
        </w:rPr>
        <w:t>Claimed Expenditures</w:t>
      </w:r>
    </w:p>
    <w:p w:rsidR="0042708C" w:rsidRPr="007476F7" w:rsidRDefault="0042708C" w:rsidP="00B95864">
      <w:pPr>
        <w:jc w:val="both"/>
        <w:rPr>
          <w:sz w:val="18"/>
          <w:szCs w:val="18"/>
        </w:rPr>
      </w:pPr>
      <w:r>
        <w:rPr>
          <w:sz w:val="18"/>
          <w:szCs w:val="18"/>
        </w:rPr>
        <w:t xml:space="preserve">In completing this form, the LEA is certifying that they incurred allowable expenditures during the period identified above that were funded from state/local funds in an amount equal to or greater than the total Medicaid CISS interim payments received for the same period. The undersigned certifies that the expenditures incurred </w:t>
      </w:r>
      <w:r w:rsidRPr="00516607">
        <w:rPr>
          <w:sz w:val="18"/>
          <w:szCs w:val="18"/>
        </w:rPr>
        <w:t xml:space="preserve">are allocable and allowable to the State Medicaid program under Title XIX of the Social Security Act (the Act), and in accordance with all procedures, instruction and guidance issued by the single state agency and in effect during the </w:t>
      </w:r>
      <w:r>
        <w:rPr>
          <w:sz w:val="18"/>
          <w:szCs w:val="18"/>
        </w:rPr>
        <w:t xml:space="preserve">state fiscal </w:t>
      </w:r>
      <w:r w:rsidRPr="00516607">
        <w:rPr>
          <w:sz w:val="18"/>
          <w:szCs w:val="18"/>
        </w:rPr>
        <w:t>year.</w:t>
      </w:r>
      <w:r>
        <w:rPr>
          <w:sz w:val="18"/>
          <w:szCs w:val="18"/>
        </w:rPr>
        <w:t xml:space="preserve"> </w:t>
      </w:r>
      <w:r>
        <w:rPr>
          <w:b/>
          <w:sz w:val="18"/>
          <w:szCs w:val="18"/>
        </w:rPr>
        <w:t xml:space="preserve">Complete Section I and </w:t>
      </w:r>
      <w:r w:rsidRPr="00D05EBE">
        <w:rPr>
          <w:b/>
          <w:sz w:val="18"/>
          <w:szCs w:val="18"/>
        </w:rPr>
        <w:t>sign and date below.</w:t>
      </w:r>
    </w:p>
    <w:p w:rsidR="0042708C" w:rsidRDefault="0042708C">
      <w:pPr>
        <w:jc w:val="both"/>
        <w:rPr>
          <w:b/>
          <w:bCs/>
        </w:rPr>
      </w:pPr>
    </w:p>
    <w:p w:rsidR="0042708C" w:rsidRDefault="0042708C">
      <w:pPr>
        <w:jc w:val="both"/>
        <w:rPr>
          <w:color w:val="000000"/>
          <w:sz w:val="18"/>
          <w:szCs w:val="18"/>
        </w:rPr>
      </w:pPr>
      <w:r w:rsidRPr="00EC7AA7">
        <w:rPr>
          <w:b/>
          <w:bCs/>
        </w:rPr>
        <w:t xml:space="preserve">Section I: </w:t>
      </w:r>
    </w:p>
    <w:tbl>
      <w:tblPr>
        <w:tblW w:w="9307" w:type="dxa"/>
        <w:tblInd w:w="97" w:type="dxa"/>
        <w:tblLook w:val="00A0"/>
      </w:tblPr>
      <w:tblGrid>
        <w:gridCol w:w="5352"/>
        <w:gridCol w:w="3955"/>
      </w:tblGrid>
      <w:tr w:rsidR="0042708C" w:rsidRPr="00516607" w:rsidTr="00B95864">
        <w:trPr>
          <w:trHeight w:val="112"/>
        </w:trPr>
        <w:tc>
          <w:tcPr>
            <w:tcW w:w="5352" w:type="dxa"/>
            <w:tcBorders>
              <w:top w:val="single" w:sz="4" w:space="0" w:color="FFFFFF"/>
              <w:left w:val="nil"/>
              <w:bottom w:val="nil"/>
              <w:right w:val="single" w:sz="4" w:space="0" w:color="FFFFFF"/>
            </w:tcBorders>
            <w:vAlign w:val="bottom"/>
          </w:tcPr>
          <w:p w:rsidR="0042708C" w:rsidRDefault="0042708C">
            <w:pPr>
              <w:jc w:val="both"/>
              <w:rPr>
                <w:color w:val="000000"/>
                <w:sz w:val="18"/>
                <w:szCs w:val="18"/>
              </w:rPr>
            </w:pPr>
            <w:r>
              <w:rPr>
                <w:color w:val="000000"/>
                <w:sz w:val="18"/>
                <w:szCs w:val="18"/>
              </w:rPr>
              <w:t>1. Medicaid Interim Payments Received</w:t>
            </w:r>
          </w:p>
        </w:tc>
        <w:tc>
          <w:tcPr>
            <w:tcW w:w="3955" w:type="dxa"/>
            <w:tcBorders>
              <w:top w:val="single" w:sz="4" w:space="0" w:color="FFFFFF"/>
              <w:left w:val="nil"/>
              <w:bottom w:val="single" w:sz="4" w:space="0" w:color="auto"/>
              <w:right w:val="single" w:sz="4" w:space="0" w:color="FFFFFF"/>
            </w:tcBorders>
            <w:noWrap/>
            <w:vAlign w:val="bottom"/>
          </w:tcPr>
          <w:p w:rsidR="0042708C" w:rsidRDefault="0042708C">
            <w:pPr>
              <w:jc w:val="both"/>
              <w:rPr>
                <w:b/>
              </w:rPr>
            </w:pPr>
            <w:r w:rsidRPr="005C56A9">
              <w:rPr>
                <w:b/>
              </w:rPr>
              <w:t>$</w:t>
            </w:r>
          </w:p>
        </w:tc>
      </w:tr>
    </w:tbl>
    <w:p w:rsidR="0042708C" w:rsidRDefault="0042708C">
      <w:pPr>
        <w:pBdr>
          <w:bottom w:val="double" w:sz="6" w:space="1" w:color="auto"/>
        </w:pBdr>
        <w:jc w:val="both"/>
        <w:rPr>
          <w:u w:val="single"/>
        </w:rPr>
      </w:pPr>
    </w:p>
    <w:p w:rsidR="0042708C" w:rsidRDefault="0042708C" w:rsidP="00B95864">
      <w:pPr>
        <w:jc w:val="center"/>
        <w:rPr>
          <w:sz w:val="18"/>
          <w:szCs w:val="18"/>
        </w:rPr>
      </w:pPr>
      <w:r w:rsidRPr="00516607">
        <w:rPr>
          <w:sz w:val="18"/>
          <w:szCs w:val="18"/>
        </w:rPr>
        <w:t>CERTIFICATION STATEMENT BY OFFICER OF THE PROVIDER</w:t>
      </w:r>
    </w:p>
    <w:p w:rsidR="0042708C" w:rsidRPr="00A5790D" w:rsidRDefault="0042708C" w:rsidP="00B95864">
      <w:pPr>
        <w:jc w:val="center"/>
        <w:rPr>
          <w:b/>
          <w:color w:val="000000"/>
          <w:sz w:val="9"/>
          <w:szCs w:val="9"/>
        </w:rPr>
      </w:pPr>
      <w:r w:rsidRPr="00EC7AA7">
        <w:rPr>
          <w:b/>
          <w:color w:val="000000"/>
          <w:sz w:val="9"/>
          <w:szCs w:val="9"/>
        </w:rPr>
        <w:t>INTENTIONAL MISREPRESENTATION OR FALSIFICATION OF ANY INFORMATION CONTAINED HEREIN MAY BE PUNISHABLE BY FINE AND/OR IMPRISONMENT UNDER FEDERAL AND/OR STATE LAW.</w:t>
      </w:r>
    </w:p>
    <w:p w:rsidR="0042708C" w:rsidRDefault="0042708C">
      <w:pPr>
        <w:ind w:left="720"/>
        <w:jc w:val="both"/>
        <w:rPr>
          <w:sz w:val="8"/>
          <w:szCs w:val="8"/>
        </w:rPr>
      </w:pPr>
    </w:p>
    <w:p w:rsidR="0042708C" w:rsidRDefault="0042708C">
      <w:pPr>
        <w:pStyle w:val="ListParagraph"/>
        <w:numPr>
          <w:ilvl w:val="0"/>
          <w:numId w:val="35"/>
        </w:numPr>
        <w:spacing w:line="240" w:lineRule="auto"/>
        <w:jc w:val="both"/>
        <w:rPr>
          <w:rFonts w:cs="Arial"/>
          <w:sz w:val="18"/>
          <w:szCs w:val="18"/>
        </w:rPr>
      </w:pPr>
      <w:r w:rsidRPr="004818F8">
        <w:rPr>
          <w:rFonts w:cs="Arial"/>
          <w:sz w:val="18"/>
          <w:szCs w:val="18"/>
        </w:rPr>
        <w:t>All expenditures presented should be allowable in accordance with federal and the Memorandum of Understanding (MOU) agreement requirements.</w:t>
      </w:r>
    </w:p>
    <w:p w:rsidR="0042708C" w:rsidRDefault="0042708C">
      <w:pPr>
        <w:numPr>
          <w:ilvl w:val="0"/>
          <w:numId w:val="35"/>
        </w:numPr>
        <w:spacing w:line="240" w:lineRule="auto"/>
        <w:jc w:val="both"/>
        <w:rPr>
          <w:rFonts w:cs="Arial"/>
          <w:sz w:val="18"/>
          <w:szCs w:val="18"/>
        </w:rPr>
      </w:pPr>
      <w:r w:rsidRPr="004818F8">
        <w:rPr>
          <w:rFonts w:cs="Arial"/>
          <w:sz w:val="18"/>
          <w:szCs w:val="18"/>
        </w:rPr>
        <w:t xml:space="preserve">I have examined this statement, the accompanying supported exhibits, the allocation of expenses and services, and the worksheets for the above indicated reporting period and to the best of my knowledge and belief they are true and correct statements prepared from </w:t>
      </w:r>
      <w:r>
        <w:rPr>
          <w:rFonts w:cs="Arial"/>
          <w:sz w:val="18"/>
          <w:szCs w:val="18"/>
        </w:rPr>
        <w:t xml:space="preserve">our </w:t>
      </w:r>
      <w:r w:rsidRPr="004818F8">
        <w:rPr>
          <w:rFonts w:cs="Arial"/>
          <w:sz w:val="18"/>
          <w:szCs w:val="18"/>
        </w:rPr>
        <w:t>books and records in accordance with applicable instructions.</w:t>
      </w:r>
    </w:p>
    <w:p w:rsidR="0042708C" w:rsidRDefault="0042708C">
      <w:pPr>
        <w:numPr>
          <w:ilvl w:val="0"/>
          <w:numId w:val="35"/>
        </w:numPr>
        <w:spacing w:line="240" w:lineRule="auto"/>
        <w:jc w:val="both"/>
        <w:rPr>
          <w:rFonts w:cs="Arial"/>
          <w:sz w:val="18"/>
          <w:szCs w:val="18"/>
        </w:rPr>
      </w:pPr>
      <w:r w:rsidRPr="004818F8">
        <w:rPr>
          <w:rFonts w:cs="Arial"/>
          <w:sz w:val="18"/>
          <w:szCs w:val="18"/>
        </w:rPr>
        <w:t>The expenditures included in this statement are based on the actual cost recorded expenditures.</w:t>
      </w:r>
    </w:p>
    <w:p w:rsidR="0042708C" w:rsidRDefault="0042708C">
      <w:pPr>
        <w:numPr>
          <w:ilvl w:val="0"/>
          <w:numId w:val="35"/>
        </w:numPr>
        <w:spacing w:line="240" w:lineRule="auto"/>
        <w:jc w:val="both"/>
        <w:rPr>
          <w:rFonts w:cs="Arial"/>
          <w:sz w:val="18"/>
          <w:szCs w:val="18"/>
        </w:rPr>
      </w:pPr>
      <w:r w:rsidRPr="002A04A1">
        <w:rPr>
          <w:rFonts w:cs="Arial"/>
          <w:sz w:val="18"/>
          <w:szCs w:val="18"/>
        </w:rPr>
        <w:t>The required amount of state and/or local funds were available and used to pay for total computable allowable expenditures included in this statement, and such state and/or local funds were in accordance with all applicable federal requirements for the non-federal share match of expenditures (including that the funds were not Federal funds in origin, or are Federal  funds authorized by Federal law to be used to match other Federal funds, and that the claimed expenditures were not used to meet matching requirements under other Federally funded programs</w:t>
      </w:r>
      <w:r w:rsidRPr="004818F8">
        <w:rPr>
          <w:rFonts w:cs="Arial"/>
          <w:sz w:val="18"/>
          <w:szCs w:val="18"/>
        </w:rPr>
        <w:t>.</w:t>
      </w:r>
    </w:p>
    <w:p w:rsidR="0042708C" w:rsidRDefault="0042708C">
      <w:pPr>
        <w:numPr>
          <w:ilvl w:val="0"/>
          <w:numId w:val="35"/>
        </w:numPr>
        <w:spacing w:line="240" w:lineRule="auto"/>
        <w:jc w:val="both"/>
        <w:rPr>
          <w:rFonts w:cs="Arial"/>
          <w:sz w:val="18"/>
          <w:szCs w:val="18"/>
        </w:rPr>
      </w:pPr>
      <w:r w:rsidRPr="004818F8">
        <w:rPr>
          <w:rFonts w:cs="Arial"/>
          <w:sz w:val="18"/>
          <w:szCs w:val="18"/>
        </w:rPr>
        <w:t>Federal matching funds are being claimed on this report in accordance with the cost report instructions provided by the Georgia Department of Community Health, Division of Medicaid effective for the above indicated reporting period.</w:t>
      </w:r>
    </w:p>
    <w:p w:rsidR="0042708C" w:rsidRDefault="0042708C">
      <w:pPr>
        <w:numPr>
          <w:ilvl w:val="0"/>
          <w:numId w:val="35"/>
        </w:numPr>
        <w:spacing w:line="240" w:lineRule="auto"/>
        <w:jc w:val="both"/>
        <w:rPr>
          <w:rFonts w:cs="Arial"/>
          <w:sz w:val="18"/>
          <w:szCs w:val="18"/>
        </w:rPr>
      </w:pPr>
      <w:r w:rsidRPr="004818F8">
        <w:rPr>
          <w:rFonts w:cs="Arial"/>
          <w:sz w:val="18"/>
          <w:szCs w:val="18"/>
        </w:rPr>
        <w:t>I am the officer authorized by the referenced government agency to submit this form and I have made a good faith effort to assure that all information reported is true and accurate.</w:t>
      </w:r>
    </w:p>
    <w:p w:rsidR="0042708C" w:rsidRDefault="0042708C">
      <w:pPr>
        <w:numPr>
          <w:ilvl w:val="0"/>
          <w:numId w:val="35"/>
        </w:numPr>
        <w:spacing w:line="240" w:lineRule="auto"/>
        <w:jc w:val="both"/>
        <w:rPr>
          <w:rFonts w:cs="Arial"/>
          <w:sz w:val="18"/>
          <w:szCs w:val="18"/>
        </w:rPr>
      </w:pPr>
      <w:r w:rsidRPr="004818F8">
        <w:rPr>
          <w:rFonts w:cs="Arial"/>
          <w:sz w:val="18"/>
          <w:szCs w:val="18"/>
        </w:rPr>
        <w:t>I understand that this information will be used as a basis for claims for Federal funds, and possibly State funds, and that a falsification and concealment of a material fact may be prosecuted under Federal or State civil or criminal law.</w:t>
      </w:r>
    </w:p>
    <w:tbl>
      <w:tblPr>
        <w:tblW w:w="9840" w:type="dxa"/>
        <w:tblInd w:w="95" w:type="dxa"/>
        <w:tblLook w:val="00A0"/>
      </w:tblPr>
      <w:tblGrid>
        <w:gridCol w:w="2306"/>
        <w:gridCol w:w="154"/>
        <w:gridCol w:w="615"/>
        <w:gridCol w:w="205"/>
        <w:gridCol w:w="2870"/>
        <w:gridCol w:w="410"/>
        <w:gridCol w:w="359"/>
        <w:gridCol w:w="461"/>
        <w:gridCol w:w="1845"/>
        <w:gridCol w:w="615"/>
      </w:tblGrid>
      <w:tr w:rsidR="0042708C" w:rsidRPr="00C00900" w:rsidTr="00B95864">
        <w:trPr>
          <w:trHeight w:val="300"/>
        </w:trPr>
        <w:tc>
          <w:tcPr>
            <w:tcW w:w="2460" w:type="dxa"/>
            <w:gridSpan w:val="2"/>
            <w:noWrap/>
            <w:vAlign w:val="bottom"/>
          </w:tcPr>
          <w:p w:rsidR="0042708C" w:rsidRDefault="0042708C">
            <w:pPr>
              <w:jc w:val="both"/>
              <w:rPr>
                <w:sz w:val="18"/>
                <w:szCs w:val="18"/>
              </w:rPr>
            </w:pPr>
          </w:p>
        </w:tc>
        <w:tc>
          <w:tcPr>
            <w:tcW w:w="820" w:type="dxa"/>
            <w:gridSpan w:val="2"/>
            <w:noWrap/>
            <w:vAlign w:val="bottom"/>
          </w:tcPr>
          <w:p w:rsidR="0042708C" w:rsidRDefault="0042708C">
            <w:pPr>
              <w:jc w:val="both"/>
              <w:rPr>
                <w:sz w:val="18"/>
                <w:szCs w:val="18"/>
              </w:rPr>
            </w:pPr>
          </w:p>
        </w:tc>
        <w:tc>
          <w:tcPr>
            <w:tcW w:w="3280" w:type="dxa"/>
            <w:gridSpan w:val="2"/>
            <w:noWrap/>
            <w:vAlign w:val="bottom"/>
          </w:tcPr>
          <w:p w:rsidR="0042708C" w:rsidRDefault="0042708C">
            <w:pPr>
              <w:jc w:val="both"/>
              <w:rPr>
                <w:sz w:val="18"/>
                <w:szCs w:val="18"/>
              </w:rPr>
            </w:pPr>
          </w:p>
        </w:tc>
        <w:tc>
          <w:tcPr>
            <w:tcW w:w="820" w:type="dxa"/>
            <w:gridSpan w:val="2"/>
            <w:noWrap/>
            <w:vAlign w:val="bottom"/>
          </w:tcPr>
          <w:p w:rsidR="0042708C" w:rsidRDefault="0042708C">
            <w:pPr>
              <w:jc w:val="both"/>
              <w:rPr>
                <w:sz w:val="18"/>
                <w:szCs w:val="18"/>
              </w:rPr>
            </w:pPr>
          </w:p>
        </w:tc>
        <w:tc>
          <w:tcPr>
            <w:tcW w:w="2460" w:type="dxa"/>
            <w:gridSpan w:val="2"/>
            <w:noWrap/>
            <w:vAlign w:val="bottom"/>
          </w:tcPr>
          <w:p w:rsidR="0042708C" w:rsidRDefault="0042708C">
            <w:pPr>
              <w:jc w:val="both"/>
              <w:rPr>
                <w:sz w:val="18"/>
                <w:szCs w:val="18"/>
              </w:rPr>
            </w:pPr>
            <w:r w:rsidRPr="00C00900">
              <w:rPr>
                <w:sz w:val="18"/>
                <w:szCs w:val="18"/>
              </w:rPr>
              <w:t> </w:t>
            </w:r>
          </w:p>
        </w:tc>
      </w:tr>
      <w:tr w:rsidR="0042708C" w:rsidRPr="00C00900" w:rsidTr="00B95864">
        <w:trPr>
          <w:gridAfter w:val="1"/>
          <w:wAfter w:w="615" w:type="dxa"/>
          <w:trHeight w:val="417"/>
        </w:trPr>
        <w:tc>
          <w:tcPr>
            <w:tcW w:w="2306" w:type="dxa"/>
            <w:tcBorders>
              <w:top w:val="single" w:sz="4" w:space="0" w:color="auto"/>
            </w:tcBorders>
            <w:noWrap/>
          </w:tcPr>
          <w:p w:rsidR="0042708C" w:rsidRDefault="0042708C">
            <w:pPr>
              <w:jc w:val="both"/>
              <w:rPr>
                <w:bCs/>
              </w:rPr>
            </w:pPr>
            <w:r>
              <w:rPr>
                <w:bCs/>
              </w:rPr>
              <w:t xml:space="preserve">Signature of Signer </w:t>
            </w:r>
          </w:p>
          <w:p w:rsidR="0042708C" w:rsidRDefault="0042708C">
            <w:pPr>
              <w:jc w:val="both"/>
              <w:rPr>
                <w:bCs/>
                <w:sz w:val="12"/>
                <w:szCs w:val="12"/>
              </w:rPr>
            </w:pPr>
            <w:r w:rsidRPr="00EC7AA7">
              <w:rPr>
                <w:bCs/>
                <w:sz w:val="16"/>
                <w:szCs w:val="16"/>
              </w:rPr>
              <w:t>(CEO, CFO, or Superintendent)</w:t>
            </w:r>
          </w:p>
        </w:tc>
        <w:tc>
          <w:tcPr>
            <w:tcW w:w="769" w:type="dxa"/>
            <w:gridSpan w:val="2"/>
            <w:noWrap/>
          </w:tcPr>
          <w:p w:rsidR="0042708C" w:rsidRDefault="0042708C">
            <w:pPr>
              <w:jc w:val="both"/>
              <w:rPr>
                <w:sz w:val="18"/>
                <w:szCs w:val="18"/>
              </w:rPr>
            </w:pPr>
          </w:p>
        </w:tc>
        <w:tc>
          <w:tcPr>
            <w:tcW w:w="3075" w:type="dxa"/>
            <w:gridSpan w:val="2"/>
            <w:tcBorders>
              <w:top w:val="single" w:sz="4" w:space="0" w:color="auto"/>
            </w:tcBorders>
            <w:noWrap/>
          </w:tcPr>
          <w:p w:rsidR="0042708C" w:rsidRDefault="0042708C">
            <w:pPr>
              <w:jc w:val="both"/>
            </w:pPr>
            <w:r w:rsidRPr="00EC7AA7">
              <w:t xml:space="preserve">Title of Signer </w:t>
            </w:r>
          </w:p>
        </w:tc>
        <w:tc>
          <w:tcPr>
            <w:tcW w:w="769" w:type="dxa"/>
            <w:gridSpan w:val="2"/>
            <w:noWrap/>
          </w:tcPr>
          <w:p w:rsidR="0042708C" w:rsidRDefault="0042708C">
            <w:pPr>
              <w:jc w:val="both"/>
              <w:rPr>
                <w:sz w:val="18"/>
                <w:szCs w:val="18"/>
              </w:rPr>
            </w:pPr>
          </w:p>
        </w:tc>
        <w:tc>
          <w:tcPr>
            <w:tcW w:w="2306" w:type="dxa"/>
            <w:gridSpan w:val="2"/>
            <w:tcBorders>
              <w:top w:val="single" w:sz="4" w:space="0" w:color="auto"/>
            </w:tcBorders>
            <w:noWrap/>
          </w:tcPr>
          <w:p w:rsidR="0042708C" w:rsidRDefault="0042708C">
            <w:pPr>
              <w:jc w:val="both"/>
            </w:pPr>
            <w:r w:rsidRPr="00A5790D">
              <w:rPr>
                <w:bCs/>
              </w:rPr>
              <w:t>Date</w:t>
            </w:r>
          </w:p>
        </w:tc>
      </w:tr>
    </w:tbl>
    <w:tbl>
      <w:tblPr>
        <w:tblpPr w:leftFromText="180" w:rightFromText="180" w:vertAnchor="text" w:tblpY="1"/>
        <w:tblOverlap w:val="never"/>
        <w:tblW w:w="9222" w:type="dxa"/>
        <w:tblInd w:w="95" w:type="dxa"/>
        <w:tblLook w:val="01E0"/>
      </w:tblPr>
      <w:tblGrid>
        <w:gridCol w:w="2717"/>
        <w:gridCol w:w="422"/>
        <w:gridCol w:w="1185"/>
        <w:gridCol w:w="398"/>
        <w:gridCol w:w="1282"/>
        <w:gridCol w:w="349"/>
        <w:gridCol w:w="2869"/>
      </w:tblGrid>
      <w:tr w:rsidR="0042708C" w:rsidRPr="005C56A9" w:rsidTr="00B95864">
        <w:trPr>
          <w:trHeight w:val="423"/>
        </w:trPr>
        <w:tc>
          <w:tcPr>
            <w:tcW w:w="4323" w:type="dxa"/>
            <w:gridSpan w:val="3"/>
            <w:tcBorders>
              <w:bottom w:val="single" w:sz="4" w:space="0" w:color="auto"/>
            </w:tcBorders>
          </w:tcPr>
          <w:p w:rsidR="0042708C" w:rsidRDefault="0042708C">
            <w:pPr>
              <w:jc w:val="both"/>
              <w:rPr>
                <w:bCs/>
              </w:rPr>
            </w:pPr>
          </w:p>
        </w:tc>
        <w:tc>
          <w:tcPr>
            <w:tcW w:w="398" w:type="dxa"/>
          </w:tcPr>
          <w:p w:rsidR="0042708C" w:rsidRDefault="0042708C">
            <w:pPr>
              <w:jc w:val="both"/>
              <w:rPr>
                <w:bCs/>
              </w:rPr>
            </w:pPr>
          </w:p>
        </w:tc>
        <w:tc>
          <w:tcPr>
            <w:tcW w:w="4488" w:type="dxa"/>
            <w:gridSpan w:val="3"/>
            <w:tcBorders>
              <w:bottom w:val="single" w:sz="4" w:space="0" w:color="auto"/>
            </w:tcBorders>
          </w:tcPr>
          <w:p w:rsidR="0042708C" w:rsidRDefault="0042708C">
            <w:pPr>
              <w:jc w:val="both"/>
              <w:rPr>
                <w:bCs/>
              </w:rPr>
            </w:pPr>
          </w:p>
        </w:tc>
      </w:tr>
      <w:tr w:rsidR="0042708C" w:rsidRPr="005C56A9" w:rsidTr="00B95864">
        <w:trPr>
          <w:trHeight w:val="243"/>
        </w:trPr>
        <w:tc>
          <w:tcPr>
            <w:tcW w:w="4323" w:type="dxa"/>
            <w:gridSpan w:val="3"/>
            <w:tcBorders>
              <w:top w:val="single" w:sz="4" w:space="0" w:color="auto"/>
            </w:tcBorders>
          </w:tcPr>
          <w:p w:rsidR="0042708C" w:rsidRDefault="0042708C">
            <w:pPr>
              <w:jc w:val="both"/>
              <w:rPr>
                <w:bCs/>
              </w:rPr>
            </w:pPr>
            <w:r w:rsidRPr="00EC7AA7">
              <w:t>Printed/Typed Name of Signer</w:t>
            </w:r>
            <w:r w:rsidRPr="00A5790D">
              <w:rPr>
                <w:bCs/>
              </w:rPr>
              <w:t xml:space="preserve"> </w:t>
            </w:r>
          </w:p>
        </w:tc>
        <w:tc>
          <w:tcPr>
            <w:tcW w:w="398" w:type="dxa"/>
          </w:tcPr>
          <w:p w:rsidR="0042708C" w:rsidRDefault="0042708C">
            <w:pPr>
              <w:jc w:val="both"/>
              <w:rPr>
                <w:bCs/>
              </w:rPr>
            </w:pPr>
          </w:p>
        </w:tc>
        <w:tc>
          <w:tcPr>
            <w:tcW w:w="4488" w:type="dxa"/>
            <w:gridSpan w:val="3"/>
            <w:tcBorders>
              <w:top w:val="single" w:sz="4" w:space="0" w:color="auto"/>
            </w:tcBorders>
          </w:tcPr>
          <w:p w:rsidR="0042708C" w:rsidRDefault="0042708C">
            <w:pPr>
              <w:jc w:val="both"/>
              <w:rPr>
                <w:bCs/>
              </w:rPr>
            </w:pPr>
            <w:r>
              <w:rPr>
                <w:bCs/>
              </w:rPr>
              <w:t>Address of Signer</w:t>
            </w:r>
          </w:p>
          <w:p w:rsidR="0042708C" w:rsidRDefault="0042708C">
            <w:pPr>
              <w:jc w:val="both"/>
              <w:rPr>
                <w:bCs/>
              </w:rPr>
            </w:pPr>
            <w:r w:rsidRPr="00E565C1">
              <w:rPr>
                <w:bCs/>
                <w:sz w:val="12"/>
                <w:szCs w:val="12"/>
              </w:rPr>
              <w:t>(street or P.O. Box, city, state, 5-digit zip)</w:t>
            </w:r>
          </w:p>
        </w:tc>
      </w:tr>
      <w:tr w:rsidR="0042708C" w:rsidRPr="00C00900" w:rsidTr="004818F8">
        <w:trPr>
          <w:trHeight w:val="353"/>
        </w:trPr>
        <w:tc>
          <w:tcPr>
            <w:tcW w:w="2716" w:type="dxa"/>
            <w:tcBorders>
              <w:bottom w:val="single" w:sz="4" w:space="0" w:color="auto"/>
            </w:tcBorders>
            <w:noWrap/>
            <w:vAlign w:val="bottom"/>
          </w:tcPr>
          <w:p w:rsidR="0042708C" w:rsidRDefault="0042708C">
            <w:pPr>
              <w:jc w:val="both"/>
              <w:rPr>
                <w:sz w:val="18"/>
                <w:szCs w:val="18"/>
              </w:rPr>
            </w:pPr>
            <w:r w:rsidRPr="00C00900">
              <w:rPr>
                <w:sz w:val="18"/>
                <w:szCs w:val="18"/>
              </w:rPr>
              <w:t>(      )</w:t>
            </w:r>
          </w:p>
        </w:tc>
        <w:tc>
          <w:tcPr>
            <w:tcW w:w="422" w:type="dxa"/>
            <w:noWrap/>
            <w:vAlign w:val="bottom"/>
          </w:tcPr>
          <w:p w:rsidR="0042708C" w:rsidRDefault="0042708C">
            <w:pPr>
              <w:jc w:val="both"/>
              <w:rPr>
                <w:sz w:val="18"/>
                <w:szCs w:val="18"/>
              </w:rPr>
            </w:pPr>
          </w:p>
        </w:tc>
        <w:tc>
          <w:tcPr>
            <w:tcW w:w="2865" w:type="dxa"/>
            <w:gridSpan w:val="3"/>
            <w:tcBorders>
              <w:bottom w:val="single" w:sz="4" w:space="0" w:color="auto"/>
            </w:tcBorders>
            <w:noWrap/>
            <w:vAlign w:val="bottom"/>
          </w:tcPr>
          <w:p w:rsidR="0042708C" w:rsidRDefault="0042708C">
            <w:pPr>
              <w:jc w:val="both"/>
              <w:rPr>
                <w:sz w:val="18"/>
                <w:szCs w:val="18"/>
              </w:rPr>
            </w:pPr>
            <w:r w:rsidRPr="00C00900">
              <w:rPr>
                <w:sz w:val="18"/>
                <w:szCs w:val="18"/>
              </w:rPr>
              <w:t>(      )</w:t>
            </w:r>
          </w:p>
        </w:tc>
        <w:tc>
          <w:tcPr>
            <w:tcW w:w="349" w:type="dxa"/>
            <w:noWrap/>
            <w:vAlign w:val="bottom"/>
          </w:tcPr>
          <w:p w:rsidR="0042708C" w:rsidRDefault="0042708C">
            <w:pPr>
              <w:jc w:val="both"/>
              <w:rPr>
                <w:sz w:val="18"/>
                <w:szCs w:val="18"/>
              </w:rPr>
            </w:pPr>
          </w:p>
        </w:tc>
        <w:tc>
          <w:tcPr>
            <w:tcW w:w="2869" w:type="dxa"/>
            <w:tcBorders>
              <w:bottom w:val="single" w:sz="4" w:space="0" w:color="auto"/>
            </w:tcBorders>
            <w:noWrap/>
            <w:vAlign w:val="bottom"/>
          </w:tcPr>
          <w:p w:rsidR="0042708C" w:rsidRDefault="0042708C">
            <w:pPr>
              <w:jc w:val="both"/>
              <w:rPr>
                <w:sz w:val="18"/>
                <w:szCs w:val="18"/>
              </w:rPr>
            </w:pPr>
            <w:r w:rsidRPr="00C00900">
              <w:rPr>
                <w:sz w:val="18"/>
                <w:szCs w:val="18"/>
              </w:rPr>
              <w:t> </w:t>
            </w:r>
          </w:p>
        </w:tc>
      </w:tr>
      <w:tr w:rsidR="0042708C" w:rsidRPr="00C00900" w:rsidTr="004818F8">
        <w:trPr>
          <w:trHeight w:val="353"/>
        </w:trPr>
        <w:tc>
          <w:tcPr>
            <w:tcW w:w="2716" w:type="dxa"/>
            <w:noWrap/>
          </w:tcPr>
          <w:p w:rsidR="0042708C" w:rsidRDefault="0042708C">
            <w:pPr>
              <w:rPr>
                <w:bCs/>
                <w:sz w:val="12"/>
                <w:szCs w:val="12"/>
              </w:rPr>
            </w:pPr>
            <w:r w:rsidRPr="005C56A9">
              <w:rPr>
                <w:bCs/>
              </w:rPr>
              <w:t xml:space="preserve">Contact </w:t>
            </w:r>
            <w:r>
              <w:rPr>
                <w:bCs/>
              </w:rPr>
              <w:t xml:space="preserve">Phone </w:t>
            </w:r>
            <w:r w:rsidRPr="005C56A9">
              <w:rPr>
                <w:bCs/>
              </w:rPr>
              <w:t>Number</w:t>
            </w:r>
            <w:r>
              <w:rPr>
                <w:bCs/>
              </w:rPr>
              <w:t xml:space="preserve"> </w:t>
            </w:r>
          </w:p>
          <w:p w:rsidR="0042708C" w:rsidRDefault="0042708C">
            <w:pPr>
              <w:rPr>
                <w:bCs/>
                <w:sz w:val="12"/>
                <w:szCs w:val="12"/>
              </w:rPr>
            </w:pPr>
          </w:p>
          <w:p w:rsidR="0042708C" w:rsidRDefault="0042708C">
            <w:pPr>
              <w:rPr>
                <w:bCs/>
                <w:sz w:val="12"/>
                <w:szCs w:val="12"/>
              </w:rPr>
            </w:pPr>
          </w:p>
          <w:p w:rsidR="0042708C" w:rsidRDefault="0042708C">
            <w:pPr>
              <w:rPr>
                <w:bCs/>
                <w:sz w:val="12"/>
                <w:szCs w:val="12"/>
              </w:rPr>
            </w:pPr>
          </w:p>
          <w:p w:rsidR="0042708C" w:rsidRDefault="0042708C">
            <w:pPr>
              <w:rPr>
                <w:bCs/>
                <w:sz w:val="12"/>
                <w:szCs w:val="12"/>
              </w:rPr>
            </w:pPr>
          </w:p>
        </w:tc>
        <w:tc>
          <w:tcPr>
            <w:tcW w:w="422" w:type="dxa"/>
            <w:noWrap/>
          </w:tcPr>
          <w:p w:rsidR="0042708C" w:rsidRDefault="0042708C">
            <w:pPr>
              <w:rPr>
                <w:sz w:val="18"/>
                <w:szCs w:val="18"/>
              </w:rPr>
            </w:pPr>
          </w:p>
        </w:tc>
        <w:tc>
          <w:tcPr>
            <w:tcW w:w="2865" w:type="dxa"/>
            <w:gridSpan w:val="3"/>
            <w:noWrap/>
          </w:tcPr>
          <w:p w:rsidR="0042708C" w:rsidRDefault="0042708C">
            <w:r w:rsidRPr="00EC7AA7">
              <w:t>Fax Number</w:t>
            </w:r>
          </w:p>
        </w:tc>
        <w:tc>
          <w:tcPr>
            <w:tcW w:w="349" w:type="dxa"/>
            <w:noWrap/>
          </w:tcPr>
          <w:p w:rsidR="0042708C" w:rsidRDefault="0042708C">
            <w:pPr>
              <w:rPr>
                <w:sz w:val="18"/>
                <w:szCs w:val="18"/>
              </w:rPr>
            </w:pPr>
          </w:p>
        </w:tc>
        <w:tc>
          <w:tcPr>
            <w:tcW w:w="2869" w:type="dxa"/>
            <w:noWrap/>
          </w:tcPr>
          <w:p w:rsidR="0042708C" w:rsidRDefault="0042708C">
            <w:r w:rsidRPr="00EC7AA7">
              <w:t>Email</w:t>
            </w:r>
            <w:r>
              <w:t xml:space="preserve"> Address</w:t>
            </w:r>
          </w:p>
        </w:tc>
      </w:tr>
    </w:tbl>
    <w:p w:rsidR="0042708C" w:rsidRDefault="0042708C" w:rsidP="00B95864">
      <w:pPr>
        <w:jc w:val="both"/>
      </w:pPr>
    </w:p>
    <w:p w:rsidR="0042708C" w:rsidRPr="00F5415A" w:rsidRDefault="0042708C" w:rsidP="00F5415A">
      <w:pPr>
        <w:pStyle w:val="Heading1"/>
        <w:rPr>
          <w:rFonts w:ascii="Times New Roman" w:hAnsi="Times New Roman"/>
          <w:szCs w:val="24"/>
        </w:rPr>
      </w:pPr>
      <w:r>
        <w:rPr>
          <w:rFonts w:ascii="Times New Roman" w:hAnsi="Times New Roman"/>
          <w:szCs w:val="24"/>
        </w:rPr>
        <w:br w:type="page"/>
      </w:r>
      <w:bookmarkStart w:id="48" w:name="_Toc283280258"/>
      <w:bookmarkStart w:id="49" w:name="_Toc290294710"/>
      <w:r w:rsidRPr="00F5415A">
        <w:rPr>
          <w:rFonts w:ascii="Times New Roman" w:hAnsi="Times New Roman"/>
          <w:bCs w:val="0"/>
          <w:color w:val="3E6CA4"/>
          <w:sz w:val="30"/>
          <w:szCs w:val="30"/>
        </w:rPr>
        <w:lastRenderedPageBreak/>
        <w:t>Appendix C: Certified Public Expenditure (CPE) Form for Annual CISS Cost Report</w:t>
      </w:r>
      <w:bookmarkEnd w:id="48"/>
      <w:bookmarkEnd w:id="49"/>
    </w:p>
    <w:p w:rsidR="0042708C" w:rsidRDefault="0042708C" w:rsidP="00C87D25">
      <w:pPr>
        <w:spacing w:line="240" w:lineRule="auto"/>
        <w:rPr>
          <w:rFonts w:ascii="Times New Roman" w:hAnsi="Times New Roman"/>
          <w:sz w:val="24"/>
          <w:szCs w:val="24"/>
        </w:rPr>
      </w:pPr>
    </w:p>
    <w:p w:rsidR="0042708C" w:rsidRDefault="0042708C" w:rsidP="00C87D25">
      <w:pPr>
        <w:spacing w:line="240" w:lineRule="auto"/>
        <w:rPr>
          <w:rFonts w:ascii="Times New Roman" w:hAnsi="Times New Roman"/>
          <w:sz w:val="24"/>
          <w:szCs w:val="24"/>
        </w:rPr>
      </w:pPr>
      <w:r>
        <w:rPr>
          <w:rFonts w:ascii="Times New Roman" w:hAnsi="Times New Roman"/>
          <w:sz w:val="24"/>
          <w:szCs w:val="24"/>
        </w:rPr>
        <w:t xml:space="preserve">The following CPE form will be used by the LEAs to certify the public expenditures for the annual CISS Cost Report. Instructions for completing this form can be found in Section 5G of this manual. </w:t>
      </w:r>
    </w:p>
    <w:p w:rsidR="0042708C" w:rsidRDefault="0042708C">
      <w:pPr>
        <w:spacing w:line="240" w:lineRule="auto"/>
        <w:rPr>
          <w:b/>
          <w:bCs/>
          <w:sz w:val="24"/>
          <w:szCs w:val="24"/>
          <w:u w:val="single"/>
        </w:rPr>
      </w:pPr>
      <w:r>
        <w:rPr>
          <w:rFonts w:ascii="Times New Roman" w:hAnsi="Times New Roman"/>
          <w:sz w:val="24"/>
          <w:szCs w:val="24"/>
        </w:rPr>
        <w:br w:type="page"/>
      </w:r>
      <w:r w:rsidRPr="00EC7AA7">
        <w:rPr>
          <w:b/>
          <w:bCs/>
          <w:sz w:val="24"/>
          <w:szCs w:val="24"/>
          <w:u w:val="single"/>
        </w:rPr>
        <w:lastRenderedPageBreak/>
        <w:t xml:space="preserve">Certification of Public Expenditures for </w:t>
      </w:r>
      <w:r>
        <w:rPr>
          <w:b/>
          <w:bCs/>
          <w:sz w:val="24"/>
          <w:szCs w:val="24"/>
          <w:u w:val="single"/>
        </w:rPr>
        <w:t xml:space="preserve">CISS Medicaid Cost Report </w:t>
      </w:r>
    </w:p>
    <w:p w:rsidR="0042708C" w:rsidRDefault="0042708C">
      <w:pPr>
        <w:rPr>
          <w:b/>
          <w:bCs/>
          <w:sz w:val="16"/>
          <w:szCs w:val="16"/>
          <w:u w:val="single"/>
        </w:rPr>
      </w:pPr>
      <w:r w:rsidRPr="005C56A9">
        <w:rPr>
          <w:b/>
          <w:bCs/>
        </w:rPr>
        <w:tab/>
      </w:r>
    </w:p>
    <w:tbl>
      <w:tblPr>
        <w:tblW w:w="0" w:type="auto"/>
        <w:tblLook w:val="00A0"/>
      </w:tblPr>
      <w:tblGrid>
        <w:gridCol w:w="5355"/>
        <w:gridCol w:w="5600"/>
      </w:tblGrid>
      <w:tr w:rsidR="0042708C" w:rsidRPr="008D7898" w:rsidTr="00E43738">
        <w:tc>
          <w:tcPr>
            <w:tcW w:w="4788" w:type="dxa"/>
          </w:tcPr>
          <w:p w:rsidR="0042708C" w:rsidRDefault="0042708C">
            <w:pPr>
              <w:rPr>
                <w:b/>
                <w:bCs/>
              </w:rPr>
            </w:pPr>
            <w:r w:rsidRPr="008D7898">
              <w:rPr>
                <w:b/>
                <w:bCs/>
              </w:rPr>
              <w:t xml:space="preserve">LEA Name:      </w:t>
            </w:r>
          </w:p>
          <w:p w:rsidR="0042708C" w:rsidRDefault="0042708C">
            <w:pPr>
              <w:rPr>
                <w:sz w:val="20"/>
                <w:szCs w:val="20"/>
                <w:u w:val="single"/>
              </w:rPr>
            </w:pPr>
            <w:r w:rsidRPr="002A04A1">
              <w:rPr>
                <w:b/>
                <w:bCs/>
              </w:rPr>
              <w:t>__________________________________________</w:t>
            </w:r>
          </w:p>
        </w:tc>
        <w:tc>
          <w:tcPr>
            <w:tcW w:w="4788" w:type="dxa"/>
          </w:tcPr>
          <w:p w:rsidR="0042708C" w:rsidRPr="008D7898" w:rsidRDefault="0042708C" w:rsidP="00E43738">
            <w:pPr>
              <w:rPr>
                <w:b/>
                <w:bCs/>
              </w:rPr>
            </w:pPr>
            <w:r w:rsidRPr="008D7898">
              <w:rPr>
                <w:b/>
                <w:bCs/>
              </w:rPr>
              <w:t xml:space="preserve">National Provider Identification (NPI): </w:t>
            </w:r>
            <w:r w:rsidRPr="007A3350">
              <w:t>______________________________</w:t>
            </w:r>
            <w:r>
              <w:t>___________</w:t>
            </w:r>
            <w:r w:rsidRPr="007A3350">
              <w:t xml:space="preserve">___     </w:t>
            </w:r>
          </w:p>
        </w:tc>
      </w:tr>
      <w:tr w:rsidR="0042708C" w:rsidRPr="008D7898" w:rsidTr="00E43738">
        <w:tc>
          <w:tcPr>
            <w:tcW w:w="4788" w:type="dxa"/>
          </w:tcPr>
          <w:p w:rsidR="0042708C" w:rsidRDefault="0042708C">
            <w:r w:rsidRPr="002A04A1">
              <w:rPr>
                <w:b/>
                <w:bCs/>
              </w:rPr>
              <w:t>LEA Address:</w:t>
            </w:r>
          </w:p>
          <w:p w:rsidR="0042708C" w:rsidRDefault="0042708C">
            <w:pPr>
              <w:rPr>
                <w:sz w:val="20"/>
                <w:szCs w:val="20"/>
                <w:u w:val="single"/>
              </w:rPr>
            </w:pPr>
            <w:r w:rsidRPr="002A04A1">
              <w:rPr>
                <w:b/>
                <w:bCs/>
              </w:rPr>
              <w:t>__________________________________________</w:t>
            </w:r>
          </w:p>
        </w:tc>
        <w:tc>
          <w:tcPr>
            <w:tcW w:w="4788" w:type="dxa"/>
          </w:tcPr>
          <w:p w:rsidR="0042708C" w:rsidRPr="008D7898" w:rsidRDefault="0042708C" w:rsidP="00E43738">
            <w:pPr>
              <w:rPr>
                <w:b/>
                <w:bCs/>
              </w:rPr>
            </w:pPr>
            <w:r w:rsidRPr="008D7898">
              <w:rPr>
                <w:b/>
                <w:bCs/>
              </w:rPr>
              <w:t xml:space="preserve">Medicaid Provider Number: </w:t>
            </w:r>
            <w:r w:rsidRPr="007A3350">
              <w:t>______________________________</w:t>
            </w:r>
            <w:r>
              <w:t>___________</w:t>
            </w:r>
            <w:r w:rsidRPr="007A3350">
              <w:t xml:space="preserve">___     </w:t>
            </w:r>
          </w:p>
        </w:tc>
      </w:tr>
    </w:tbl>
    <w:p w:rsidR="0042708C" w:rsidRDefault="0042708C">
      <w:pPr>
        <w:jc w:val="both"/>
        <w:rPr>
          <w:bCs/>
          <w:sz w:val="12"/>
          <w:szCs w:val="12"/>
        </w:rPr>
      </w:pPr>
      <w:r w:rsidRPr="00E565C1">
        <w:rPr>
          <w:bCs/>
          <w:sz w:val="12"/>
          <w:szCs w:val="12"/>
        </w:rPr>
        <w:t>(Street or P.O. Box, city, state, 5-digit zip)</w:t>
      </w:r>
    </w:p>
    <w:p w:rsidR="0042708C" w:rsidRPr="00FE1FDC" w:rsidRDefault="0042708C">
      <w:pPr>
        <w:jc w:val="both"/>
        <w:rPr>
          <w:b/>
          <w:bCs/>
          <w:sz w:val="12"/>
          <w:szCs w:val="12"/>
        </w:rPr>
      </w:pPr>
      <w:r w:rsidRPr="005C56A9">
        <w:rPr>
          <w:b/>
          <w:bCs/>
        </w:rPr>
        <w:tab/>
      </w:r>
    </w:p>
    <w:p w:rsidR="0042708C" w:rsidRDefault="0042708C">
      <w:pPr>
        <w:jc w:val="both"/>
        <w:rPr>
          <w:b/>
          <w:bCs/>
          <w:sz w:val="18"/>
          <w:szCs w:val="18"/>
          <w:u w:val="single"/>
        </w:rPr>
      </w:pPr>
      <w:r w:rsidRPr="00516607">
        <w:rPr>
          <w:b/>
          <w:bCs/>
          <w:sz w:val="18"/>
          <w:szCs w:val="18"/>
          <w:u w:val="single"/>
        </w:rPr>
        <w:t>Claimed Expenditures</w:t>
      </w:r>
    </w:p>
    <w:p w:rsidR="0042708C" w:rsidRDefault="0042708C" w:rsidP="00E43738">
      <w:pPr>
        <w:ind w:right="-180"/>
        <w:jc w:val="both"/>
        <w:rPr>
          <w:b/>
          <w:sz w:val="12"/>
          <w:szCs w:val="12"/>
        </w:rPr>
      </w:pPr>
      <w:r w:rsidRPr="00516607">
        <w:rPr>
          <w:sz w:val="18"/>
          <w:szCs w:val="18"/>
        </w:rPr>
        <w:t xml:space="preserve">This statement is of expenditures that the undersigned certifies are allocable and allowable to the State Medicaid program under Title XIX of the Social Security Act (the Act), and in accordance with all procedures, instruction and guidance issued by the single state agency and in effect during the </w:t>
      </w:r>
      <w:r>
        <w:rPr>
          <w:sz w:val="18"/>
          <w:szCs w:val="18"/>
        </w:rPr>
        <w:t xml:space="preserve">state fiscal </w:t>
      </w:r>
      <w:r w:rsidRPr="00516607">
        <w:rPr>
          <w:sz w:val="18"/>
          <w:szCs w:val="18"/>
        </w:rPr>
        <w:t xml:space="preserve">year. </w:t>
      </w:r>
      <w:r>
        <w:rPr>
          <w:b/>
          <w:sz w:val="18"/>
          <w:szCs w:val="18"/>
        </w:rPr>
        <w:t>Complete Section I (items 1 through 4)</w:t>
      </w:r>
      <w:r w:rsidRPr="00D05EBE">
        <w:rPr>
          <w:b/>
          <w:sz w:val="18"/>
          <w:szCs w:val="18"/>
        </w:rPr>
        <w:t xml:space="preserve">, </w:t>
      </w:r>
      <w:r>
        <w:rPr>
          <w:b/>
          <w:sz w:val="18"/>
          <w:szCs w:val="18"/>
        </w:rPr>
        <w:t xml:space="preserve">Section II), </w:t>
      </w:r>
      <w:r w:rsidRPr="00D05EBE">
        <w:rPr>
          <w:b/>
          <w:sz w:val="18"/>
          <w:szCs w:val="18"/>
        </w:rPr>
        <w:t>sign and date below.</w:t>
      </w:r>
      <w:r>
        <w:rPr>
          <w:sz w:val="18"/>
          <w:szCs w:val="18"/>
        </w:rPr>
        <w:t xml:space="preserve"> </w:t>
      </w:r>
      <w:r w:rsidRPr="00516607">
        <w:rPr>
          <w:b/>
          <w:sz w:val="18"/>
          <w:szCs w:val="18"/>
        </w:rPr>
        <w:t>The form must be submitted with your claim.</w:t>
      </w:r>
    </w:p>
    <w:p w:rsidR="0042708C" w:rsidRPr="00A5790D" w:rsidRDefault="0042708C" w:rsidP="00E43738">
      <w:pPr>
        <w:ind w:right="-180"/>
        <w:jc w:val="both"/>
        <w:rPr>
          <w:b/>
          <w:sz w:val="12"/>
          <w:szCs w:val="12"/>
        </w:rPr>
      </w:pPr>
    </w:p>
    <w:tbl>
      <w:tblPr>
        <w:tblW w:w="9316" w:type="dxa"/>
        <w:tblLook w:val="00A0"/>
      </w:tblPr>
      <w:tblGrid>
        <w:gridCol w:w="3882"/>
        <w:gridCol w:w="776"/>
        <w:gridCol w:w="776"/>
        <w:gridCol w:w="1553"/>
        <w:gridCol w:w="776"/>
        <w:gridCol w:w="1553"/>
      </w:tblGrid>
      <w:tr w:rsidR="0042708C" w:rsidTr="00E43738">
        <w:trPr>
          <w:trHeight w:val="472"/>
        </w:trPr>
        <w:tc>
          <w:tcPr>
            <w:tcW w:w="3882" w:type="dxa"/>
            <w:tcBorders>
              <w:top w:val="single" w:sz="4" w:space="0" w:color="FFFFFF"/>
              <w:left w:val="single" w:sz="4" w:space="0" w:color="FFFFFF"/>
              <w:bottom w:val="single" w:sz="4" w:space="0" w:color="FFFFFF"/>
              <w:right w:val="single" w:sz="4" w:space="0" w:color="FFFFFF"/>
            </w:tcBorders>
            <w:noWrap/>
            <w:vAlign w:val="bottom"/>
          </w:tcPr>
          <w:p w:rsidR="0042708C" w:rsidRDefault="0042708C" w:rsidP="00E43738">
            <w:pPr>
              <w:jc w:val="both"/>
              <w:rPr>
                <w:color w:val="000000"/>
                <w:sz w:val="18"/>
                <w:szCs w:val="18"/>
              </w:rPr>
            </w:pPr>
            <w:r w:rsidRPr="00EC7AA7">
              <w:rPr>
                <w:color w:val="000000"/>
                <w:sz w:val="18"/>
                <w:szCs w:val="18"/>
              </w:rPr>
              <w:t xml:space="preserve">HEREBY CERTIFY that for the reporting period: </w:t>
            </w:r>
          </w:p>
        </w:tc>
        <w:tc>
          <w:tcPr>
            <w:tcW w:w="776" w:type="dxa"/>
            <w:tcBorders>
              <w:top w:val="single" w:sz="4" w:space="0" w:color="FFFFFF"/>
              <w:left w:val="nil"/>
              <w:bottom w:val="single" w:sz="4" w:space="0" w:color="FFFFFF"/>
              <w:right w:val="nil"/>
            </w:tcBorders>
            <w:noWrap/>
            <w:vAlign w:val="bottom"/>
          </w:tcPr>
          <w:p w:rsidR="0042708C" w:rsidRDefault="0042708C" w:rsidP="00E43738">
            <w:pPr>
              <w:jc w:val="both"/>
              <w:rPr>
                <w:color w:val="000000"/>
                <w:sz w:val="18"/>
                <w:szCs w:val="18"/>
              </w:rPr>
            </w:pPr>
            <w:r w:rsidRPr="00EC7AA7">
              <w:rPr>
                <w:color w:val="000000"/>
                <w:sz w:val="18"/>
                <w:szCs w:val="18"/>
              </w:rPr>
              <w:t> </w:t>
            </w:r>
          </w:p>
        </w:tc>
        <w:tc>
          <w:tcPr>
            <w:tcW w:w="776" w:type="dxa"/>
            <w:tcBorders>
              <w:top w:val="single" w:sz="4" w:space="0" w:color="FFFFFF"/>
              <w:left w:val="single" w:sz="4" w:space="0" w:color="FFFFFF"/>
              <w:bottom w:val="single" w:sz="4" w:space="0" w:color="FFFFFF"/>
              <w:right w:val="single" w:sz="4" w:space="0" w:color="FFFFFF"/>
            </w:tcBorders>
            <w:noWrap/>
            <w:vAlign w:val="bottom"/>
          </w:tcPr>
          <w:p w:rsidR="0042708C" w:rsidRDefault="0042708C" w:rsidP="00E43738">
            <w:pPr>
              <w:jc w:val="both"/>
              <w:rPr>
                <w:color w:val="000000"/>
                <w:sz w:val="18"/>
                <w:szCs w:val="18"/>
              </w:rPr>
            </w:pPr>
            <w:r w:rsidRPr="00EC7AA7">
              <w:rPr>
                <w:color w:val="000000"/>
                <w:sz w:val="18"/>
                <w:szCs w:val="18"/>
              </w:rPr>
              <w:t>From:</w:t>
            </w:r>
          </w:p>
        </w:tc>
        <w:tc>
          <w:tcPr>
            <w:tcW w:w="1553" w:type="dxa"/>
            <w:tcBorders>
              <w:top w:val="single" w:sz="4" w:space="0" w:color="FFFFFF"/>
              <w:left w:val="nil"/>
              <w:bottom w:val="single" w:sz="4" w:space="0" w:color="auto"/>
              <w:right w:val="single" w:sz="4" w:space="0" w:color="FFFFFF"/>
            </w:tcBorders>
            <w:shd w:val="clear" w:color="000000" w:fill="F2F2F2"/>
            <w:noWrap/>
            <w:vAlign w:val="bottom"/>
          </w:tcPr>
          <w:p w:rsidR="0042708C" w:rsidRDefault="0042708C" w:rsidP="00E43738">
            <w:pPr>
              <w:jc w:val="both"/>
              <w:rPr>
                <w:color w:val="000000"/>
                <w:sz w:val="18"/>
                <w:szCs w:val="18"/>
              </w:rPr>
            </w:pPr>
            <w:r w:rsidRPr="00EC7AA7">
              <w:rPr>
                <w:color w:val="000000"/>
                <w:sz w:val="18"/>
                <w:szCs w:val="18"/>
              </w:rPr>
              <w:t> </w:t>
            </w:r>
          </w:p>
        </w:tc>
        <w:tc>
          <w:tcPr>
            <w:tcW w:w="776" w:type="dxa"/>
            <w:tcBorders>
              <w:top w:val="single" w:sz="4" w:space="0" w:color="FFFFFF"/>
              <w:left w:val="nil"/>
              <w:bottom w:val="single" w:sz="4" w:space="0" w:color="FFFFFF"/>
              <w:right w:val="single" w:sz="4" w:space="0" w:color="FFFFFF"/>
            </w:tcBorders>
            <w:noWrap/>
            <w:vAlign w:val="bottom"/>
          </w:tcPr>
          <w:p w:rsidR="0042708C" w:rsidRDefault="0042708C" w:rsidP="00E43738">
            <w:pPr>
              <w:jc w:val="both"/>
              <w:rPr>
                <w:color w:val="000000"/>
                <w:sz w:val="18"/>
                <w:szCs w:val="18"/>
              </w:rPr>
            </w:pPr>
            <w:r w:rsidRPr="00EC7AA7">
              <w:rPr>
                <w:color w:val="000000"/>
                <w:sz w:val="18"/>
                <w:szCs w:val="18"/>
              </w:rPr>
              <w:t>To:</w:t>
            </w:r>
          </w:p>
        </w:tc>
        <w:tc>
          <w:tcPr>
            <w:tcW w:w="1553" w:type="dxa"/>
            <w:tcBorders>
              <w:top w:val="single" w:sz="4" w:space="0" w:color="FFFFFF"/>
              <w:left w:val="nil"/>
              <w:bottom w:val="single" w:sz="4" w:space="0" w:color="auto"/>
              <w:right w:val="single" w:sz="4" w:space="0" w:color="FFFFFF"/>
            </w:tcBorders>
            <w:shd w:val="clear" w:color="000000" w:fill="F2F2F2"/>
            <w:noWrap/>
            <w:vAlign w:val="bottom"/>
          </w:tcPr>
          <w:p w:rsidR="0042708C" w:rsidRDefault="0042708C" w:rsidP="00E43738">
            <w:pPr>
              <w:jc w:val="both"/>
              <w:rPr>
                <w:color w:val="000000"/>
                <w:sz w:val="18"/>
                <w:szCs w:val="18"/>
              </w:rPr>
            </w:pPr>
            <w:r w:rsidRPr="00EC7AA7">
              <w:rPr>
                <w:color w:val="000000"/>
                <w:sz w:val="18"/>
                <w:szCs w:val="18"/>
              </w:rPr>
              <w:t> </w:t>
            </w:r>
          </w:p>
        </w:tc>
      </w:tr>
    </w:tbl>
    <w:p w:rsidR="0042708C" w:rsidRPr="00FE1FDC" w:rsidRDefault="0042708C">
      <w:pPr>
        <w:jc w:val="both"/>
        <w:rPr>
          <w:b/>
          <w:bCs/>
          <w:sz w:val="12"/>
          <w:szCs w:val="12"/>
        </w:rPr>
      </w:pPr>
    </w:p>
    <w:p w:rsidR="0042708C" w:rsidRDefault="0042708C">
      <w:pPr>
        <w:jc w:val="both"/>
        <w:rPr>
          <w:color w:val="000000"/>
          <w:sz w:val="18"/>
          <w:szCs w:val="18"/>
        </w:rPr>
      </w:pPr>
      <w:r w:rsidRPr="00EC7AA7">
        <w:rPr>
          <w:b/>
          <w:bCs/>
        </w:rPr>
        <w:t xml:space="preserve">Section I: </w:t>
      </w:r>
    </w:p>
    <w:tbl>
      <w:tblPr>
        <w:tblW w:w="9307" w:type="dxa"/>
        <w:tblInd w:w="97" w:type="dxa"/>
        <w:tblLook w:val="00A0"/>
      </w:tblPr>
      <w:tblGrid>
        <w:gridCol w:w="4241"/>
        <w:gridCol w:w="240"/>
        <w:gridCol w:w="871"/>
        <w:gridCol w:w="3955"/>
      </w:tblGrid>
      <w:tr w:rsidR="0042708C" w:rsidRPr="00516607" w:rsidTr="00E43738">
        <w:trPr>
          <w:trHeight w:val="112"/>
        </w:trPr>
        <w:tc>
          <w:tcPr>
            <w:tcW w:w="5352" w:type="dxa"/>
            <w:gridSpan w:val="3"/>
            <w:tcBorders>
              <w:top w:val="single" w:sz="4" w:space="0" w:color="FFFFFF"/>
              <w:left w:val="nil"/>
              <w:bottom w:val="nil"/>
              <w:right w:val="single" w:sz="4" w:space="0" w:color="FFFFFF"/>
            </w:tcBorders>
            <w:vAlign w:val="bottom"/>
          </w:tcPr>
          <w:p w:rsidR="0042708C" w:rsidRDefault="0042708C">
            <w:pPr>
              <w:jc w:val="both"/>
              <w:rPr>
                <w:color w:val="000000"/>
                <w:sz w:val="18"/>
                <w:szCs w:val="18"/>
              </w:rPr>
            </w:pPr>
            <w:r>
              <w:rPr>
                <w:color w:val="000000"/>
                <w:sz w:val="18"/>
                <w:szCs w:val="18"/>
              </w:rPr>
              <w:t xml:space="preserve">1. Total </w:t>
            </w:r>
            <w:r w:rsidRPr="00516607">
              <w:rPr>
                <w:color w:val="000000"/>
                <w:sz w:val="18"/>
                <w:szCs w:val="18"/>
              </w:rPr>
              <w:t xml:space="preserve">Expenditures  </w:t>
            </w:r>
          </w:p>
        </w:tc>
        <w:tc>
          <w:tcPr>
            <w:tcW w:w="3955" w:type="dxa"/>
            <w:tcBorders>
              <w:top w:val="single" w:sz="4" w:space="0" w:color="FFFFFF"/>
              <w:left w:val="nil"/>
              <w:bottom w:val="single" w:sz="4" w:space="0" w:color="auto"/>
              <w:right w:val="single" w:sz="4" w:space="0" w:color="FFFFFF"/>
            </w:tcBorders>
            <w:noWrap/>
            <w:vAlign w:val="bottom"/>
          </w:tcPr>
          <w:p w:rsidR="0042708C" w:rsidRDefault="0042708C">
            <w:pPr>
              <w:jc w:val="both"/>
              <w:rPr>
                <w:b/>
              </w:rPr>
            </w:pPr>
            <w:r w:rsidRPr="005C56A9">
              <w:rPr>
                <w:b/>
              </w:rPr>
              <w:t>$</w:t>
            </w:r>
          </w:p>
        </w:tc>
      </w:tr>
      <w:tr w:rsidR="0042708C" w:rsidRPr="00516607" w:rsidTr="00E43738">
        <w:trPr>
          <w:trHeight w:val="112"/>
        </w:trPr>
        <w:tc>
          <w:tcPr>
            <w:tcW w:w="5352" w:type="dxa"/>
            <w:gridSpan w:val="3"/>
            <w:tcBorders>
              <w:top w:val="single" w:sz="4" w:space="0" w:color="FFFFFF"/>
              <w:left w:val="nil"/>
              <w:bottom w:val="nil"/>
              <w:right w:val="single" w:sz="4" w:space="0" w:color="FFFFFF"/>
            </w:tcBorders>
            <w:vAlign w:val="center"/>
          </w:tcPr>
          <w:p w:rsidR="0042708C" w:rsidRDefault="0042708C" w:rsidP="00E43738">
            <w:pPr>
              <w:jc w:val="both"/>
              <w:rPr>
                <w:color w:val="000000"/>
                <w:sz w:val="18"/>
                <w:szCs w:val="18"/>
              </w:rPr>
            </w:pPr>
            <w:r w:rsidRPr="00516607">
              <w:rPr>
                <w:color w:val="000000"/>
                <w:sz w:val="18"/>
                <w:szCs w:val="18"/>
              </w:rPr>
              <w:t xml:space="preserve">2. Total </w:t>
            </w:r>
            <w:r>
              <w:rPr>
                <w:color w:val="000000"/>
                <w:sz w:val="18"/>
                <w:szCs w:val="18"/>
              </w:rPr>
              <w:t xml:space="preserve">Medicaid Expenditures </w:t>
            </w:r>
          </w:p>
        </w:tc>
        <w:tc>
          <w:tcPr>
            <w:tcW w:w="3955" w:type="dxa"/>
            <w:tcBorders>
              <w:top w:val="single" w:sz="4" w:space="0" w:color="auto"/>
              <w:left w:val="nil"/>
              <w:bottom w:val="nil"/>
              <w:right w:val="single" w:sz="4" w:space="0" w:color="FFFFFF"/>
            </w:tcBorders>
            <w:noWrap/>
            <w:vAlign w:val="bottom"/>
          </w:tcPr>
          <w:p w:rsidR="0042708C" w:rsidRDefault="0042708C">
            <w:pPr>
              <w:jc w:val="both"/>
              <w:rPr>
                <w:i/>
                <w:iCs/>
                <w:color w:val="000000"/>
                <w:sz w:val="18"/>
                <w:szCs w:val="18"/>
              </w:rPr>
            </w:pPr>
            <w:r w:rsidRPr="005C56A9">
              <w:rPr>
                <w:b/>
              </w:rPr>
              <w:t>$</w:t>
            </w:r>
          </w:p>
        </w:tc>
      </w:tr>
      <w:tr w:rsidR="0042708C" w:rsidTr="00E43738">
        <w:trPr>
          <w:trHeight w:val="112"/>
        </w:trPr>
        <w:tc>
          <w:tcPr>
            <w:tcW w:w="4241" w:type="dxa"/>
            <w:tcBorders>
              <w:top w:val="nil"/>
              <w:left w:val="nil"/>
              <w:bottom w:val="nil"/>
              <w:right w:val="nil"/>
            </w:tcBorders>
            <w:vAlign w:val="center"/>
          </w:tcPr>
          <w:p w:rsidR="0042708C" w:rsidRDefault="0042708C" w:rsidP="00E43738">
            <w:pPr>
              <w:jc w:val="both"/>
              <w:rPr>
                <w:color w:val="000000"/>
                <w:sz w:val="18"/>
                <w:szCs w:val="18"/>
              </w:rPr>
            </w:pPr>
            <w:r>
              <w:rPr>
                <w:color w:val="000000"/>
                <w:sz w:val="18"/>
                <w:szCs w:val="18"/>
              </w:rPr>
              <w:t>3. Medicaid Interim Payments</w:t>
            </w:r>
          </w:p>
        </w:tc>
        <w:tc>
          <w:tcPr>
            <w:tcW w:w="240" w:type="dxa"/>
            <w:tcBorders>
              <w:top w:val="nil"/>
              <w:left w:val="nil"/>
              <w:bottom w:val="nil"/>
              <w:right w:val="nil"/>
            </w:tcBorders>
            <w:vAlign w:val="center"/>
          </w:tcPr>
          <w:p w:rsidR="0042708C" w:rsidRDefault="0042708C" w:rsidP="00E43738">
            <w:pPr>
              <w:jc w:val="both"/>
              <w:rPr>
                <w:color w:val="000000"/>
                <w:sz w:val="18"/>
                <w:szCs w:val="18"/>
              </w:rPr>
            </w:pPr>
          </w:p>
        </w:tc>
        <w:tc>
          <w:tcPr>
            <w:tcW w:w="871" w:type="dxa"/>
            <w:tcBorders>
              <w:top w:val="nil"/>
              <w:left w:val="nil"/>
              <w:bottom w:val="nil"/>
              <w:right w:val="single" w:sz="4" w:space="0" w:color="FFFFFF"/>
            </w:tcBorders>
            <w:vAlign w:val="center"/>
          </w:tcPr>
          <w:p w:rsidR="0042708C" w:rsidRDefault="0042708C" w:rsidP="00E43738">
            <w:pPr>
              <w:jc w:val="both"/>
              <w:rPr>
                <w:color w:val="000000"/>
                <w:sz w:val="18"/>
                <w:szCs w:val="18"/>
              </w:rPr>
            </w:pPr>
            <w:r w:rsidRPr="00516607">
              <w:rPr>
                <w:color w:val="000000"/>
                <w:sz w:val="18"/>
                <w:szCs w:val="18"/>
              </w:rPr>
              <w:t> </w:t>
            </w:r>
          </w:p>
        </w:tc>
        <w:tc>
          <w:tcPr>
            <w:tcW w:w="3955" w:type="dxa"/>
            <w:tcBorders>
              <w:top w:val="single" w:sz="4" w:space="0" w:color="auto"/>
              <w:left w:val="nil"/>
              <w:bottom w:val="single" w:sz="4" w:space="0" w:color="auto"/>
              <w:right w:val="single" w:sz="4" w:space="0" w:color="FFFFFF"/>
            </w:tcBorders>
            <w:noWrap/>
            <w:vAlign w:val="bottom"/>
          </w:tcPr>
          <w:p w:rsidR="0042708C" w:rsidRPr="00983608" w:rsidRDefault="0042708C" w:rsidP="00E43738">
            <w:pPr>
              <w:jc w:val="both"/>
              <w:rPr>
                <w:b/>
              </w:rPr>
            </w:pPr>
            <w:r w:rsidRPr="005C56A9">
              <w:rPr>
                <w:b/>
              </w:rPr>
              <w:t>$</w:t>
            </w:r>
          </w:p>
        </w:tc>
      </w:tr>
      <w:tr w:rsidR="0042708C" w:rsidTr="00E43738">
        <w:trPr>
          <w:trHeight w:val="112"/>
        </w:trPr>
        <w:tc>
          <w:tcPr>
            <w:tcW w:w="4241" w:type="dxa"/>
            <w:tcBorders>
              <w:top w:val="nil"/>
              <w:left w:val="nil"/>
              <w:bottom w:val="nil"/>
              <w:right w:val="nil"/>
            </w:tcBorders>
            <w:vAlign w:val="center"/>
          </w:tcPr>
          <w:p w:rsidR="0042708C" w:rsidRDefault="0042708C" w:rsidP="00E43738">
            <w:pPr>
              <w:jc w:val="both"/>
              <w:rPr>
                <w:color w:val="000000"/>
                <w:sz w:val="18"/>
                <w:szCs w:val="18"/>
              </w:rPr>
            </w:pPr>
            <w:r>
              <w:rPr>
                <w:color w:val="000000"/>
                <w:sz w:val="18"/>
                <w:szCs w:val="18"/>
              </w:rPr>
              <w:t xml:space="preserve">4. Medicaid Cost Settlement (Line 2 minus Line 3) </w:t>
            </w:r>
          </w:p>
        </w:tc>
        <w:tc>
          <w:tcPr>
            <w:tcW w:w="240" w:type="dxa"/>
            <w:tcBorders>
              <w:top w:val="nil"/>
              <w:left w:val="nil"/>
              <w:bottom w:val="nil"/>
              <w:right w:val="nil"/>
            </w:tcBorders>
            <w:vAlign w:val="center"/>
          </w:tcPr>
          <w:p w:rsidR="0042708C" w:rsidRDefault="0042708C" w:rsidP="00E43738">
            <w:pPr>
              <w:jc w:val="both"/>
              <w:rPr>
                <w:color w:val="000000"/>
                <w:sz w:val="18"/>
                <w:szCs w:val="18"/>
              </w:rPr>
            </w:pPr>
          </w:p>
        </w:tc>
        <w:tc>
          <w:tcPr>
            <w:tcW w:w="871" w:type="dxa"/>
            <w:tcBorders>
              <w:top w:val="nil"/>
              <w:left w:val="nil"/>
              <w:bottom w:val="nil"/>
              <w:right w:val="single" w:sz="4" w:space="0" w:color="FFFFFF"/>
            </w:tcBorders>
            <w:vAlign w:val="center"/>
          </w:tcPr>
          <w:p w:rsidR="0042708C" w:rsidRDefault="0042708C" w:rsidP="00E43738">
            <w:pPr>
              <w:jc w:val="both"/>
              <w:rPr>
                <w:color w:val="000000"/>
                <w:sz w:val="18"/>
                <w:szCs w:val="18"/>
              </w:rPr>
            </w:pPr>
            <w:r w:rsidRPr="00516607">
              <w:rPr>
                <w:color w:val="000000"/>
                <w:sz w:val="18"/>
                <w:szCs w:val="18"/>
              </w:rPr>
              <w:t> </w:t>
            </w:r>
          </w:p>
        </w:tc>
        <w:tc>
          <w:tcPr>
            <w:tcW w:w="3955" w:type="dxa"/>
            <w:tcBorders>
              <w:top w:val="single" w:sz="4" w:space="0" w:color="auto"/>
              <w:left w:val="nil"/>
              <w:bottom w:val="single" w:sz="4" w:space="0" w:color="auto"/>
              <w:right w:val="single" w:sz="4" w:space="0" w:color="FFFFFF"/>
            </w:tcBorders>
            <w:noWrap/>
            <w:vAlign w:val="bottom"/>
          </w:tcPr>
          <w:p w:rsidR="0042708C" w:rsidRPr="00983608" w:rsidRDefault="0042708C" w:rsidP="00E43738">
            <w:pPr>
              <w:jc w:val="both"/>
              <w:rPr>
                <w:b/>
              </w:rPr>
            </w:pPr>
            <w:r w:rsidRPr="005C56A9">
              <w:rPr>
                <w:b/>
              </w:rPr>
              <w:t>$</w:t>
            </w:r>
          </w:p>
        </w:tc>
      </w:tr>
    </w:tbl>
    <w:p w:rsidR="0042708C" w:rsidRPr="00FE1FDC" w:rsidRDefault="0042708C" w:rsidP="00E43738">
      <w:pPr>
        <w:jc w:val="both"/>
        <w:rPr>
          <w:b/>
          <w:bCs/>
          <w:sz w:val="12"/>
          <w:szCs w:val="12"/>
        </w:rPr>
      </w:pPr>
    </w:p>
    <w:p w:rsidR="0042708C" w:rsidRDefault="0042708C" w:rsidP="00E43738">
      <w:pPr>
        <w:jc w:val="both"/>
        <w:rPr>
          <w:b/>
          <w:bCs/>
        </w:rPr>
      </w:pPr>
      <w:r w:rsidRPr="005C56A9">
        <w:rPr>
          <w:b/>
          <w:bCs/>
        </w:rPr>
        <w:t>Section II</w:t>
      </w:r>
      <w:r>
        <w:rPr>
          <w:b/>
          <w:bCs/>
        </w:rPr>
        <w:t xml:space="preserve">: </w:t>
      </w:r>
    </w:p>
    <w:tbl>
      <w:tblPr>
        <w:tblW w:w="0" w:type="auto"/>
        <w:tblInd w:w="108" w:type="dxa"/>
        <w:tblBorders>
          <w:bottom w:val="single" w:sz="12" w:space="0" w:color="auto"/>
          <w:insideH w:val="single" w:sz="12" w:space="0" w:color="auto"/>
        </w:tblBorders>
        <w:tblLook w:val="01E0"/>
      </w:tblPr>
      <w:tblGrid>
        <w:gridCol w:w="5508"/>
        <w:gridCol w:w="271"/>
        <w:gridCol w:w="3432"/>
      </w:tblGrid>
      <w:tr w:rsidR="0042708C" w:rsidRPr="005C56A9" w:rsidTr="00E43738">
        <w:trPr>
          <w:trHeight w:val="371"/>
        </w:trPr>
        <w:tc>
          <w:tcPr>
            <w:tcW w:w="5508" w:type="dxa"/>
            <w:tcBorders>
              <w:top w:val="nil"/>
              <w:bottom w:val="nil"/>
            </w:tcBorders>
            <w:vAlign w:val="center"/>
          </w:tcPr>
          <w:p w:rsidR="0042708C" w:rsidRDefault="0042708C" w:rsidP="00E43738">
            <w:pPr>
              <w:jc w:val="both"/>
              <w:rPr>
                <w:b/>
                <w:bCs/>
              </w:rPr>
            </w:pPr>
            <w:r w:rsidRPr="005C56A9">
              <w:rPr>
                <w:b/>
                <w:bCs/>
              </w:rPr>
              <w:t xml:space="preserve">LEA </w:t>
            </w:r>
            <w:r>
              <w:rPr>
                <w:b/>
                <w:bCs/>
              </w:rPr>
              <w:t>Financial Account Code</w:t>
            </w:r>
          </w:p>
        </w:tc>
        <w:tc>
          <w:tcPr>
            <w:tcW w:w="271" w:type="dxa"/>
            <w:tcBorders>
              <w:top w:val="nil"/>
              <w:bottom w:val="nil"/>
            </w:tcBorders>
            <w:vAlign w:val="center"/>
          </w:tcPr>
          <w:p w:rsidR="0042708C" w:rsidRPr="00515DE7" w:rsidRDefault="0057222F" w:rsidP="00E43738">
            <w:pPr>
              <w:jc w:val="both"/>
              <w:rPr>
                <w:b/>
                <w:bCs/>
                <w:u w:val="single"/>
              </w:rPr>
            </w:pPr>
            <w:r w:rsidRPr="0057222F">
              <w:rPr>
                <w:noProof/>
              </w:rPr>
              <w:pict>
                <v:shape id="_x0000_s1029" type="#_x0000_t32" style="position:absolute;left:0;text-align:left;margin-left:-1.3pt;margin-top:16.95pt;width:173.75pt;height:0;z-index:251661312;mso-position-horizontal-relative:text;mso-position-vertical-relative:text" o:connectortype="straight"/>
              </w:pict>
            </w:r>
          </w:p>
        </w:tc>
        <w:tc>
          <w:tcPr>
            <w:tcW w:w="3432" w:type="dxa"/>
            <w:tcBorders>
              <w:top w:val="nil"/>
              <w:bottom w:val="nil"/>
            </w:tcBorders>
            <w:vAlign w:val="center"/>
          </w:tcPr>
          <w:p w:rsidR="0042708C" w:rsidRPr="00D57E28" w:rsidRDefault="0042708C" w:rsidP="00E43738">
            <w:pPr>
              <w:jc w:val="both"/>
            </w:pPr>
          </w:p>
        </w:tc>
      </w:tr>
      <w:tr w:rsidR="0042708C" w:rsidRPr="005C56A9" w:rsidTr="00E43738">
        <w:trPr>
          <w:trHeight w:val="371"/>
        </w:trPr>
        <w:tc>
          <w:tcPr>
            <w:tcW w:w="5508" w:type="dxa"/>
            <w:tcBorders>
              <w:top w:val="nil"/>
              <w:bottom w:val="nil"/>
            </w:tcBorders>
            <w:vAlign w:val="bottom"/>
          </w:tcPr>
          <w:p w:rsidR="0042708C" w:rsidRPr="00FE1FDC" w:rsidRDefault="0042708C" w:rsidP="00F5415A">
            <w:pPr>
              <w:rPr>
                <w:bCs/>
                <w:sz w:val="18"/>
                <w:szCs w:val="18"/>
              </w:rPr>
            </w:pPr>
            <w:r w:rsidRPr="002A04A1">
              <w:rPr>
                <w:bCs/>
                <w:sz w:val="18"/>
                <w:szCs w:val="18"/>
              </w:rPr>
              <w:t>The expenditures identified above as the match for the federal funds received from Medicaid are drawn from the following approved local account(s):</w:t>
            </w:r>
          </w:p>
        </w:tc>
        <w:tc>
          <w:tcPr>
            <w:tcW w:w="271" w:type="dxa"/>
            <w:tcBorders>
              <w:top w:val="nil"/>
              <w:bottom w:val="nil"/>
            </w:tcBorders>
            <w:vAlign w:val="bottom"/>
          </w:tcPr>
          <w:p w:rsidR="0042708C" w:rsidRDefault="0057222F" w:rsidP="00F5415A">
            <w:pPr>
              <w:rPr>
                <w:bCs/>
              </w:rPr>
            </w:pPr>
            <w:r w:rsidRPr="0057222F">
              <w:rPr>
                <w:noProof/>
              </w:rPr>
              <w:pict>
                <v:shape id="_x0000_s1030" type="#_x0000_t32" style="position:absolute;margin-left:-1.15pt;margin-top:-.2pt;width:173.75pt;height:0;z-index:251662336;mso-position-horizontal-relative:text;mso-position-vertical-relative:text" o:connectortype="straight"/>
              </w:pict>
            </w:r>
          </w:p>
        </w:tc>
        <w:tc>
          <w:tcPr>
            <w:tcW w:w="3432" w:type="dxa"/>
            <w:tcBorders>
              <w:top w:val="nil"/>
              <w:bottom w:val="nil"/>
            </w:tcBorders>
            <w:vAlign w:val="center"/>
          </w:tcPr>
          <w:p w:rsidR="0042708C" w:rsidRPr="00D57E28" w:rsidRDefault="0042708C" w:rsidP="00F5415A"/>
        </w:tc>
      </w:tr>
    </w:tbl>
    <w:p w:rsidR="0042708C" w:rsidRDefault="0042708C">
      <w:pPr>
        <w:pBdr>
          <w:bottom w:val="double" w:sz="6" w:space="1" w:color="auto"/>
        </w:pBdr>
        <w:jc w:val="both"/>
        <w:rPr>
          <w:u w:val="single"/>
        </w:rPr>
      </w:pPr>
    </w:p>
    <w:p w:rsidR="0042708C" w:rsidRDefault="0042708C" w:rsidP="00E43738">
      <w:pPr>
        <w:jc w:val="center"/>
        <w:rPr>
          <w:sz w:val="18"/>
          <w:szCs w:val="18"/>
        </w:rPr>
      </w:pPr>
      <w:r w:rsidRPr="00516607">
        <w:rPr>
          <w:sz w:val="18"/>
          <w:szCs w:val="18"/>
        </w:rPr>
        <w:t>CERTIFICATION STATEMENT BY OFFICER OF THE PROVIDER</w:t>
      </w:r>
    </w:p>
    <w:p w:rsidR="0042708C" w:rsidRPr="00A5790D" w:rsidRDefault="0042708C" w:rsidP="00E43738">
      <w:pPr>
        <w:jc w:val="center"/>
        <w:rPr>
          <w:b/>
          <w:color w:val="000000"/>
          <w:sz w:val="9"/>
          <w:szCs w:val="9"/>
        </w:rPr>
      </w:pPr>
      <w:r w:rsidRPr="00EC7AA7">
        <w:rPr>
          <w:b/>
          <w:color w:val="000000"/>
          <w:sz w:val="9"/>
          <w:szCs w:val="9"/>
        </w:rPr>
        <w:t>INTENTIONAL MISREPRESENTATION OR FALSIFICATION OF ANY INFORMATION CONTAINED HEREIN MAY BE PUNISHABLE BY FINE AND/OR IMPRISONMENT UNDER FEDERAL AND/OR STATE LAW.</w:t>
      </w:r>
    </w:p>
    <w:p w:rsidR="0042708C" w:rsidRDefault="0042708C">
      <w:pPr>
        <w:ind w:left="720"/>
        <w:jc w:val="both"/>
        <w:rPr>
          <w:sz w:val="8"/>
          <w:szCs w:val="8"/>
        </w:rPr>
      </w:pPr>
    </w:p>
    <w:p w:rsidR="0042708C" w:rsidRPr="008B2B68" w:rsidRDefault="0042708C">
      <w:pPr>
        <w:pStyle w:val="ListParagraph"/>
        <w:numPr>
          <w:ilvl w:val="0"/>
          <w:numId w:val="36"/>
        </w:numPr>
        <w:spacing w:line="240" w:lineRule="auto"/>
        <w:jc w:val="both"/>
        <w:rPr>
          <w:sz w:val="16"/>
          <w:szCs w:val="16"/>
        </w:rPr>
      </w:pPr>
      <w:r w:rsidRPr="008B2B68">
        <w:rPr>
          <w:sz w:val="16"/>
          <w:szCs w:val="16"/>
        </w:rPr>
        <w:t>All expenditures presented should be allowable in accordance with federal and the Memorandum of Understanding (MOU) agreement requirements.</w:t>
      </w:r>
    </w:p>
    <w:p w:rsidR="0042708C" w:rsidRPr="008B2B68" w:rsidRDefault="0042708C">
      <w:pPr>
        <w:numPr>
          <w:ilvl w:val="0"/>
          <w:numId w:val="36"/>
        </w:numPr>
        <w:spacing w:line="240" w:lineRule="auto"/>
        <w:jc w:val="both"/>
        <w:rPr>
          <w:sz w:val="16"/>
          <w:szCs w:val="16"/>
        </w:rPr>
      </w:pPr>
      <w:r w:rsidRPr="008B2B68">
        <w:rPr>
          <w:sz w:val="16"/>
          <w:szCs w:val="16"/>
        </w:rPr>
        <w:t xml:space="preserve">I have examined this statement, the accompanying supported exhibits, the allocation of expenses and services, and the worksheets for the above indicated reporting period and to the best of my knowledge and belief they are true and correct statements prepared from </w:t>
      </w:r>
      <w:r>
        <w:rPr>
          <w:sz w:val="16"/>
          <w:szCs w:val="16"/>
        </w:rPr>
        <w:t>our</w:t>
      </w:r>
      <w:r w:rsidRPr="008B2B68">
        <w:rPr>
          <w:sz w:val="16"/>
          <w:szCs w:val="16"/>
        </w:rPr>
        <w:t xml:space="preserve"> books and records in accordance with applicable instructions.</w:t>
      </w:r>
    </w:p>
    <w:p w:rsidR="0042708C" w:rsidRPr="008B2B68" w:rsidRDefault="0042708C">
      <w:pPr>
        <w:numPr>
          <w:ilvl w:val="0"/>
          <w:numId w:val="36"/>
        </w:numPr>
        <w:spacing w:line="240" w:lineRule="auto"/>
        <w:jc w:val="both"/>
        <w:rPr>
          <w:sz w:val="16"/>
          <w:szCs w:val="16"/>
        </w:rPr>
      </w:pPr>
      <w:r w:rsidRPr="008B2B68">
        <w:rPr>
          <w:sz w:val="16"/>
          <w:szCs w:val="16"/>
        </w:rPr>
        <w:t>The expenditures included in this statement are based on the actual cost recorded expenditures.</w:t>
      </w:r>
    </w:p>
    <w:p w:rsidR="0042708C" w:rsidRPr="008B2B68" w:rsidRDefault="0042708C" w:rsidP="00FE1FDC">
      <w:pPr>
        <w:numPr>
          <w:ilvl w:val="0"/>
          <w:numId w:val="36"/>
        </w:numPr>
        <w:spacing w:line="240" w:lineRule="auto"/>
        <w:jc w:val="both"/>
        <w:rPr>
          <w:rFonts w:cs="Arial"/>
          <w:sz w:val="16"/>
          <w:szCs w:val="16"/>
        </w:rPr>
      </w:pPr>
      <w:r w:rsidRPr="008B2B68">
        <w:rPr>
          <w:rFonts w:cs="Arial"/>
          <w:sz w:val="16"/>
          <w:szCs w:val="16"/>
        </w:rPr>
        <w:t>The required amount of state and/or local funds were available and used to pay for total computable allowable expenditures included in this statement, and such state and/or local funds were in accordance with all applicable federal requirements for the non-federal share match of expenditures (including that the funds were not Federal funds in origin, or are Federal  funds authorized by Federal law to be used to match other Federal funds, and that the claimed expenditures were not used to meet matching requirements under other Federally funded programs.</w:t>
      </w:r>
    </w:p>
    <w:p w:rsidR="0042708C" w:rsidRPr="008B2B68" w:rsidRDefault="0042708C">
      <w:pPr>
        <w:numPr>
          <w:ilvl w:val="0"/>
          <w:numId w:val="36"/>
        </w:numPr>
        <w:spacing w:line="240" w:lineRule="auto"/>
        <w:jc w:val="both"/>
        <w:rPr>
          <w:sz w:val="16"/>
          <w:szCs w:val="16"/>
        </w:rPr>
      </w:pPr>
      <w:r w:rsidRPr="008B2B68">
        <w:rPr>
          <w:sz w:val="16"/>
          <w:szCs w:val="16"/>
        </w:rPr>
        <w:t>Federal matching funds are being claimed on this report in accordance with the cost report instructions provided by the Georgia Department of Community Health, Division of Medicaid effective for the above indicated reporting period.</w:t>
      </w:r>
    </w:p>
    <w:p w:rsidR="0042708C" w:rsidRPr="008B2B68" w:rsidRDefault="0042708C">
      <w:pPr>
        <w:numPr>
          <w:ilvl w:val="0"/>
          <w:numId w:val="36"/>
        </w:numPr>
        <w:spacing w:line="240" w:lineRule="auto"/>
        <w:jc w:val="both"/>
        <w:rPr>
          <w:sz w:val="16"/>
          <w:szCs w:val="16"/>
        </w:rPr>
      </w:pPr>
      <w:r w:rsidRPr="008B2B68">
        <w:rPr>
          <w:sz w:val="16"/>
          <w:szCs w:val="16"/>
        </w:rPr>
        <w:t>I am the officer authorized by the referenced government agency to submit this form and I have made a good faith effort to assure that all information reported is true and accurate.</w:t>
      </w:r>
    </w:p>
    <w:p w:rsidR="0042708C" w:rsidRPr="008B2B68" w:rsidRDefault="0042708C">
      <w:pPr>
        <w:numPr>
          <w:ilvl w:val="0"/>
          <w:numId w:val="36"/>
        </w:numPr>
        <w:spacing w:line="240" w:lineRule="auto"/>
        <w:jc w:val="both"/>
        <w:rPr>
          <w:sz w:val="16"/>
          <w:szCs w:val="16"/>
        </w:rPr>
      </w:pPr>
      <w:r w:rsidRPr="008B2B68">
        <w:rPr>
          <w:sz w:val="16"/>
          <w:szCs w:val="16"/>
        </w:rPr>
        <w:t>I understand that this information will be used as a basis for claims for Federal funds, and possibly State funds, and that a falsification and concealment of a material fact may be prosecuted under Federal or State civil or criminal law.</w:t>
      </w:r>
    </w:p>
    <w:tbl>
      <w:tblPr>
        <w:tblW w:w="9840" w:type="dxa"/>
        <w:tblInd w:w="95" w:type="dxa"/>
        <w:tblLook w:val="00A0"/>
      </w:tblPr>
      <w:tblGrid>
        <w:gridCol w:w="2306"/>
        <w:gridCol w:w="154"/>
        <w:gridCol w:w="615"/>
        <w:gridCol w:w="205"/>
        <w:gridCol w:w="2870"/>
        <w:gridCol w:w="410"/>
        <w:gridCol w:w="359"/>
        <w:gridCol w:w="461"/>
        <w:gridCol w:w="1845"/>
        <w:gridCol w:w="615"/>
      </w:tblGrid>
      <w:tr w:rsidR="0042708C" w:rsidRPr="00C00900" w:rsidTr="00E43738">
        <w:trPr>
          <w:trHeight w:val="300"/>
        </w:trPr>
        <w:tc>
          <w:tcPr>
            <w:tcW w:w="2460" w:type="dxa"/>
            <w:gridSpan w:val="2"/>
            <w:noWrap/>
            <w:vAlign w:val="bottom"/>
          </w:tcPr>
          <w:p w:rsidR="0042708C" w:rsidRDefault="0042708C">
            <w:pPr>
              <w:jc w:val="both"/>
              <w:rPr>
                <w:sz w:val="18"/>
                <w:szCs w:val="18"/>
              </w:rPr>
            </w:pPr>
          </w:p>
        </w:tc>
        <w:tc>
          <w:tcPr>
            <w:tcW w:w="820" w:type="dxa"/>
            <w:gridSpan w:val="2"/>
            <w:noWrap/>
            <w:vAlign w:val="bottom"/>
          </w:tcPr>
          <w:p w:rsidR="0042708C" w:rsidRDefault="0042708C">
            <w:pPr>
              <w:jc w:val="both"/>
              <w:rPr>
                <w:sz w:val="18"/>
                <w:szCs w:val="18"/>
              </w:rPr>
            </w:pPr>
          </w:p>
        </w:tc>
        <w:tc>
          <w:tcPr>
            <w:tcW w:w="3280" w:type="dxa"/>
            <w:gridSpan w:val="2"/>
            <w:noWrap/>
            <w:vAlign w:val="bottom"/>
          </w:tcPr>
          <w:p w:rsidR="0042708C" w:rsidRDefault="0042708C">
            <w:pPr>
              <w:jc w:val="both"/>
              <w:rPr>
                <w:sz w:val="18"/>
                <w:szCs w:val="18"/>
              </w:rPr>
            </w:pPr>
          </w:p>
        </w:tc>
        <w:tc>
          <w:tcPr>
            <w:tcW w:w="820" w:type="dxa"/>
            <w:gridSpan w:val="2"/>
            <w:noWrap/>
            <w:vAlign w:val="bottom"/>
          </w:tcPr>
          <w:p w:rsidR="0042708C" w:rsidRDefault="0042708C">
            <w:pPr>
              <w:jc w:val="both"/>
              <w:rPr>
                <w:sz w:val="18"/>
                <w:szCs w:val="18"/>
              </w:rPr>
            </w:pPr>
          </w:p>
        </w:tc>
        <w:tc>
          <w:tcPr>
            <w:tcW w:w="2460" w:type="dxa"/>
            <w:gridSpan w:val="2"/>
            <w:noWrap/>
            <w:vAlign w:val="bottom"/>
          </w:tcPr>
          <w:p w:rsidR="0042708C" w:rsidRDefault="0042708C">
            <w:pPr>
              <w:jc w:val="both"/>
              <w:rPr>
                <w:sz w:val="18"/>
                <w:szCs w:val="18"/>
              </w:rPr>
            </w:pPr>
            <w:r w:rsidRPr="00C00900">
              <w:rPr>
                <w:sz w:val="18"/>
                <w:szCs w:val="18"/>
              </w:rPr>
              <w:t> </w:t>
            </w:r>
          </w:p>
        </w:tc>
      </w:tr>
      <w:tr w:rsidR="0042708C" w:rsidRPr="00C00900" w:rsidTr="00E43738">
        <w:trPr>
          <w:gridAfter w:val="1"/>
          <w:wAfter w:w="615" w:type="dxa"/>
          <w:trHeight w:val="417"/>
        </w:trPr>
        <w:tc>
          <w:tcPr>
            <w:tcW w:w="2306" w:type="dxa"/>
            <w:tcBorders>
              <w:top w:val="single" w:sz="4" w:space="0" w:color="auto"/>
            </w:tcBorders>
            <w:noWrap/>
          </w:tcPr>
          <w:p w:rsidR="0042708C" w:rsidRDefault="0042708C">
            <w:pPr>
              <w:jc w:val="both"/>
              <w:rPr>
                <w:bCs/>
              </w:rPr>
            </w:pPr>
            <w:r>
              <w:rPr>
                <w:bCs/>
              </w:rPr>
              <w:t xml:space="preserve">Signature of Signer </w:t>
            </w:r>
          </w:p>
          <w:p w:rsidR="0042708C" w:rsidRPr="00FE1FDC" w:rsidRDefault="0042708C">
            <w:pPr>
              <w:jc w:val="both"/>
              <w:rPr>
                <w:bCs/>
                <w:sz w:val="12"/>
                <w:szCs w:val="12"/>
              </w:rPr>
            </w:pPr>
            <w:r w:rsidRPr="002A04A1">
              <w:rPr>
                <w:bCs/>
                <w:sz w:val="12"/>
                <w:szCs w:val="12"/>
              </w:rPr>
              <w:t>(CEO, CFO, or Superintendent)</w:t>
            </w:r>
          </w:p>
        </w:tc>
        <w:tc>
          <w:tcPr>
            <w:tcW w:w="769" w:type="dxa"/>
            <w:gridSpan w:val="2"/>
            <w:noWrap/>
          </w:tcPr>
          <w:p w:rsidR="0042708C" w:rsidRDefault="0042708C">
            <w:pPr>
              <w:jc w:val="both"/>
              <w:rPr>
                <w:sz w:val="18"/>
                <w:szCs w:val="18"/>
              </w:rPr>
            </w:pPr>
          </w:p>
        </w:tc>
        <w:tc>
          <w:tcPr>
            <w:tcW w:w="3075" w:type="dxa"/>
            <w:gridSpan w:val="2"/>
            <w:tcBorders>
              <w:top w:val="single" w:sz="4" w:space="0" w:color="auto"/>
            </w:tcBorders>
            <w:noWrap/>
          </w:tcPr>
          <w:p w:rsidR="0042708C" w:rsidRDefault="0042708C">
            <w:pPr>
              <w:jc w:val="both"/>
            </w:pPr>
            <w:r w:rsidRPr="00EC7AA7">
              <w:t xml:space="preserve">Title of Signer </w:t>
            </w:r>
          </w:p>
        </w:tc>
        <w:tc>
          <w:tcPr>
            <w:tcW w:w="769" w:type="dxa"/>
            <w:gridSpan w:val="2"/>
            <w:noWrap/>
          </w:tcPr>
          <w:p w:rsidR="0042708C" w:rsidRDefault="0042708C">
            <w:pPr>
              <w:jc w:val="both"/>
              <w:rPr>
                <w:sz w:val="18"/>
                <w:szCs w:val="18"/>
              </w:rPr>
            </w:pPr>
          </w:p>
        </w:tc>
        <w:tc>
          <w:tcPr>
            <w:tcW w:w="2306" w:type="dxa"/>
            <w:gridSpan w:val="2"/>
            <w:tcBorders>
              <w:top w:val="single" w:sz="4" w:space="0" w:color="auto"/>
            </w:tcBorders>
            <w:noWrap/>
          </w:tcPr>
          <w:p w:rsidR="0042708C" w:rsidRDefault="0042708C">
            <w:pPr>
              <w:jc w:val="both"/>
            </w:pPr>
            <w:r w:rsidRPr="00A5790D">
              <w:rPr>
                <w:bCs/>
              </w:rPr>
              <w:t>Date</w:t>
            </w:r>
          </w:p>
        </w:tc>
      </w:tr>
    </w:tbl>
    <w:tbl>
      <w:tblPr>
        <w:tblpPr w:leftFromText="180" w:rightFromText="180" w:vertAnchor="text" w:tblpY="1"/>
        <w:tblOverlap w:val="never"/>
        <w:tblW w:w="9297" w:type="dxa"/>
        <w:tblInd w:w="95" w:type="dxa"/>
        <w:tblLook w:val="01E0"/>
      </w:tblPr>
      <w:tblGrid>
        <w:gridCol w:w="2739"/>
        <w:gridCol w:w="425"/>
        <w:gridCol w:w="1195"/>
        <w:gridCol w:w="401"/>
        <w:gridCol w:w="1292"/>
        <w:gridCol w:w="352"/>
        <w:gridCol w:w="2893"/>
      </w:tblGrid>
      <w:tr w:rsidR="0042708C" w:rsidRPr="005C56A9" w:rsidTr="00FE1FDC">
        <w:trPr>
          <w:trHeight w:val="235"/>
        </w:trPr>
        <w:tc>
          <w:tcPr>
            <w:tcW w:w="4358" w:type="dxa"/>
            <w:gridSpan w:val="3"/>
            <w:tcBorders>
              <w:bottom w:val="single" w:sz="4" w:space="0" w:color="auto"/>
            </w:tcBorders>
          </w:tcPr>
          <w:p w:rsidR="0042708C" w:rsidRDefault="0042708C">
            <w:pPr>
              <w:jc w:val="both"/>
              <w:rPr>
                <w:bCs/>
              </w:rPr>
            </w:pPr>
          </w:p>
        </w:tc>
        <w:tc>
          <w:tcPr>
            <w:tcW w:w="401" w:type="dxa"/>
          </w:tcPr>
          <w:p w:rsidR="0042708C" w:rsidRDefault="0042708C">
            <w:pPr>
              <w:jc w:val="both"/>
              <w:rPr>
                <w:bCs/>
              </w:rPr>
            </w:pPr>
          </w:p>
        </w:tc>
        <w:tc>
          <w:tcPr>
            <w:tcW w:w="4525" w:type="dxa"/>
            <w:gridSpan w:val="3"/>
            <w:tcBorders>
              <w:bottom w:val="single" w:sz="4" w:space="0" w:color="auto"/>
            </w:tcBorders>
          </w:tcPr>
          <w:p w:rsidR="0042708C" w:rsidRDefault="0042708C">
            <w:pPr>
              <w:jc w:val="both"/>
              <w:rPr>
                <w:bCs/>
              </w:rPr>
            </w:pPr>
          </w:p>
        </w:tc>
      </w:tr>
      <w:tr w:rsidR="0042708C" w:rsidRPr="005C56A9" w:rsidTr="00FE1FDC">
        <w:trPr>
          <w:trHeight w:val="213"/>
        </w:trPr>
        <w:tc>
          <w:tcPr>
            <w:tcW w:w="4358" w:type="dxa"/>
            <w:gridSpan w:val="3"/>
            <w:tcBorders>
              <w:top w:val="single" w:sz="4" w:space="0" w:color="auto"/>
            </w:tcBorders>
          </w:tcPr>
          <w:p w:rsidR="0042708C" w:rsidRDefault="0042708C">
            <w:pPr>
              <w:jc w:val="both"/>
              <w:rPr>
                <w:bCs/>
              </w:rPr>
            </w:pPr>
            <w:r w:rsidRPr="00EC7AA7">
              <w:t>Printed/Typed Name of Signer</w:t>
            </w:r>
            <w:r w:rsidRPr="00A5790D">
              <w:rPr>
                <w:bCs/>
              </w:rPr>
              <w:t xml:space="preserve"> </w:t>
            </w:r>
          </w:p>
        </w:tc>
        <w:tc>
          <w:tcPr>
            <w:tcW w:w="401" w:type="dxa"/>
          </w:tcPr>
          <w:p w:rsidR="0042708C" w:rsidRDefault="0042708C">
            <w:pPr>
              <w:jc w:val="both"/>
              <w:rPr>
                <w:bCs/>
              </w:rPr>
            </w:pPr>
          </w:p>
        </w:tc>
        <w:tc>
          <w:tcPr>
            <w:tcW w:w="4525" w:type="dxa"/>
            <w:gridSpan w:val="3"/>
            <w:tcBorders>
              <w:top w:val="single" w:sz="4" w:space="0" w:color="auto"/>
            </w:tcBorders>
          </w:tcPr>
          <w:p w:rsidR="0042708C" w:rsidRDefault="0042708C">
            <w:pPr>
              <w:jc w:val="both"/>
              <w:rPr>
                <w:bCs/>
              </w:rPr>
            </w:pPr>
            <w:r>
              <w:rPr>
                <w:bCs/>
              </w:rPr>
              <w:t>Address of Signer</w:t>
            </w:r>
          </w:p>
          <w:p w:rsidR="0042708C" w:rsidRDefault="0042708C">
            <w:pPr>
              <w:jc w:val="both"/>
              <w:rPr>
                <w:bCs/>
              </w:rPr>
            </w:pPr>
            <w:r w:rsidRPr="00E565C1">
              <w:rPr>
                <w:bCs/>
                <w:sz w:val="12"/>
                <w:szCs w:val="12"/>
              </w:rPr>
              <w:t>(street or P.O. Box, city, state, 5-digit zip)</w:t>
            </w:r>
          </w:p>
        </w:tc>
      </w:tr>
      <w:tr w:rsidR="0042708C" w:rsidRPr="00C00900" w:rsidTr="00FE1FDC">
        <w:tblPrEx>
          <w:tblLook w:val="00A0"/>
        </w:tblPrEx>
        <w:trPr>
          <w:trHeight w:val="310"/>
        </w:trPr>
        <w:tc>
          <w:tcPr>
            <w:tcW w:w="2738" w:type="dxa"/>
            <w:tcBorders>
              <w:bottom w:val="single" w:sz="4" w:space="0" w:color="auto"/>
            </w:tcBorders>
            <w:noWrap/>
            <w:vAlign w:val="bottom"/>
          </w:tcPr>
          <w:p w:rsidR="0042708C" w:rsidRDefault="0042708C">
            <w:pPr>
              <w:jc w:val="both"/>
              <w:rPr>
                <w:sz w:val="18"/>
                <w:szCs w:val="18"/>
              </w:rPr>
            </w:pPr>
            <w:r w:rsidRPr="00C00900">
              <w:rPr>
                <w:sz w:val="18"/>
                <w:szCs w:val="18"/>
              </w:rPr>
              <w:t>(      )</w:t>
            </w:r>
          </w:p>
        </w:tc>
        <w:tc>
          <w:tcPr>
            <w:tcW w:w="425" w:type="dxa"/>
            <w:noWrap/>
            <w:vAlign w:val="bottom"/>
          </w:tcPr>
          <w:p w:rsidR="0042708C" w:rsidRDefault="0042708C">
            <w:pPr>
              <w:jc w:val="both"/>
              <w:rPr>
                <w:sz w:val="18"/>
                <w:szCs w:val="18"/>
              </w:rPr>
            </w:pPr>
          </w:p>
        </w:tc>
        <w:tc>
          <w:tcPr>
            <w:tcW w:w="2888" w:type="dxa"/>
            <w:gridSpan w:val="3"/>
            <w:tcBorders>
              <w:bottom w:val="single" w:sz="4" w:space="0" w:color="auto"/>
            </w:tcBorders>
            <w:noWrap/>
            <w:vAlign w:val="bottom"/>
          </w:tcPr>
          <w:p w:rsidR="0042708C" w:rsidRDefault="0042708C">
            <w:pPr>
              <w:jc w:val="both"/>
              <w:rPr>
                <w:sz w:val="18"/>
                <w:szCs w:val="18"/>
              </w:rPr>
            </w:pPr>
            <w:r w:rsidRPr="00C00900">
              <w:rPr>
                <w:sz w:val="18"/>
                <w:szCs w:val="18"/>
              </w:rPr>
              <w:t>(      )</w:t>
            </w:r>
          </w:p>
        </w:tc>
        <w:tc>
          <w:tcPr>
            <w:tcW w:w="352" w:type="dxa"/>
            <w:noWrap/>
            <w:vAlign w:val="bottom"/>
          </w:tcPr>
          <w:p w:rsidR="0042708C" w:rsidRDefault="0042708C">
            <w:pPr>
              <w:jc w:val="both"/>
              <w:rPr>
                <w:sz w:val="18"/>
                <w:szCs w:val="18"/>
              </w:rPr>
            </w:pPr>
          </w:p>
        </w:tc>
        <w:tc>
          <w:tcPr>
            <w:tcW w:w="2893" w:type="dxa"/>
            <w:tcBorders>
              <w:bottom w:val="single" w:sz="4" w:space="0" w:color="auto"/>
            </w:tcBorders>
            <w:noWrap/>
            <w:vAlign w:val="bottom"/>
          </w:tcPr>
          <w:p w:rsidR="0042708C" w:rsidRDefault="0042708C">
            <w:pPr>
              <w:jc w:val="both"/>
              <w:rPr>
                <w:sz w:val="18"/>
                <w:szCs w:val="18"/>
              </w:rPr>
            </w:pPr>
            <w:r w:rsidRPr="00C00900">
              <w:rPr>
                <w:sz w:val="18"/>
                <w:szCs w:val="18"/>
              </w:rPr>
              <w:t> </w:t>
            </w:r>
          </w:p>
        </w:tc>
      </w:tr>
      <w:tr w:rsidR="0042708C" w:rsidRPr="00C00900" w:rsidTr="00FE1FDC">
        <w:tblPrEx>
          <w:tblLook w:val="00A0"/>
        </w:tblPrEx>
        <w:trPr>
          <w:trHeight w:val="310"/>
        </w:trPr>
        <w:tc>
          <w:tcPr>
            <w:tcW w:w="2738" w:type="dxa"/>
            <w:tcBorders>
              <w:top w:val="single" w:sz="4" w:space="0" w:color="auto"/>
            </w:tcBorders>
            <w:noWrap/>
          </w:tcPr>
          <w:p w:rsidR="0042708C" w:rsidRDefault="0042708C">
            <w:pPr>
              <w:rPr>
                <w:bCs/>
                <w:sz w:val="12"/>
                <w:szCs w:val="12"/>
              </w:rPr>
            </w:pPr>
            <w:r w:rsidRPr="005C56A9">
              <w:rPr>
                <w:bCs/>
              </w:rPr>
              <w:t xml:space="preserve">Contact </w:t>
            </w:r>
            <w:r>
              <w:rPr>
                <w:bCs/>
              </w:rPr>
              <w:t xml:space="preserve">Phone </w:t>
            </w:r>
            <w:r w:rsidRPr="005C56A9">
              <w:rPr>
                <w:bCs/>
              </w:rPr>
              <w:t>Number</w:t>
            </w:r>
            <w:r>
              <w:rPr>
                <w:bCs/>
              </w:rPr>
              <w:t xml:space="preserve"> </w:t>
            </w:r>
          </w:p>
        </w:tc>
        <w:tc>
          <w:tcPr>
            <w:tcW w:w="425" w:type="dxa"/>
            <w:noWrap/>
          </w:tcPr>
          <w:p w:rsidR="0042708C" w:rsidRDefault="0042708C">
            <w:pPr>
              <w:rPr>
                <w:sz w:val="18"/>
                <w:szCs w:val="18"/>
              </w:rPr>
            </w:pPr>
          </w:p>
        </w:tc>
        <w:tc>
          <w:tcPr>
            <w:tcW w:w="2888" w:type="dxa"/>
            <w:gridSpan w:val="3"/>
            <w:tcBorders>
              <w:top w:val="single" w:sz="4" w:space="0" w:color="auto"/>
            </w:tcBorders>
            <w:noWrap/>
          </w:tcPr>
          <w:p w:rsidR="0042708C" w:rsidRDefault="0042708C">
            <w:r w:rsidRPr="00EC7AA7">
              <w:t>Fax Number</w:t>
            </w:r>
          </w:p>
        </w:tc>
        <w:tc>
          <w:tcPr>
            <w:tcW w:w="352" w:type="dxa"/>
            <w:noWrap/>
          </w:tcPr>
          <w:p w:rsidR="0042708C" w:rsidRDefault="0042708C">
            <w:pPr>
              <w:rPr>
                <w:sz w:val="18"/>
                <w:szCs w:val="18"/>
              </w:rPr>
            </w:pPr>
          </w:p>
        </w:tc>
        <w:tc>
          <w:tcPr>
            <w:tcW w:w="2893" w:type="dxa"/>
            <w:tcBorders>
              <w:top w:val="single" w:sz="4" w:space="0" w:color="auto"/>
            </w:tcBorders>
            <w:noWrap/>
          </w:tcPr>
          <w:p w:rsidR="0042708C" w:rsidRDefault="0042708C">
            <w:r w:rsidRPr="00EC7AA7">
              <w:t>Email</w:t>
            </w:r>
            <w:r>
              <w:t xml:space="preserve"> Address</w:t>
            </w:r>
          </w:p>
        </w:tc>
      </w:tr>
    </w:tbl>
    <w:p w:rsidR="0042708C" w:rsidRDefault="0042708C" w:rsidP="00E43738">
      <w:pPr>
        <w:jc w:val="both"/>
      </w:pPr>
    </w:p>
    <w:p w:rsidR="0042708C" w:rsidRPr="00F84138" w:rsidRDefault="0042708C" w:rsidP="002061E7">
      <w:pPr>
        <w:spacing w:line="240" w:lineRule="auto"/>
        <w:rPr>
          <w:rFonts w:ascii="Times New Roman" w:hAnsi="Times New Roman"/>
          <w:sz w:val="24"/>
          <w:szCs w:val="24"/>
        </w:rPr>
      </w:pPr>
    </w:p>
    <w:sectPr w:rsidR="0042708C" w:rsidRPr="00F84138" w:rsidSect="00520A51">
      <w:type w:val="continuous"/>
      <w:pgSz w:w="12240" w:h="15840" w:code="1"/>
      <w:pgMar w:top="720" w:right="720" w:bottom="720" w:left="72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16E" w:rsidRDefault="0081516E" w:rsidP="00E171C3">
      <w:pPr>
        <w:spacing w:line="240" w:lineRule="auto"/>
      </w:pPr>
      <w:r>
        <w:separator/>
      </w:r>
    </w:p>
  </w:endnote>
  <w:endnote w:type="continuationSeparator" w:id="0">
    <w:p w:rsidR="0081516E" w:rsidRDefault="0081516E" w:rsidP="00E171C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426" w:rsidRDefault="00842426">
    <w:pPr>
      <w:pStyle w:val="Footer"/>
      <w:jc w:val="right"/>
    </w:pPr>
    <w:r>
      <w:t xml:space="preserve">Page | </w:t>
    </w:r>
    <w:fldSimple w:instr=" PAGE   \* MERGEFORMAT ">
      <w:r w:rsidR="00C101B2">
        <w:rPr>
          <w:noProof/>
        </w:rPr>
        <w:t>19</w:t>
      </w:r>
    </w:fldSimple>
    <w:r>
      <w:t xml:space="preserve"> </w:t>
    </w:r>
  </w:p>
  <w:p w:rsidR="00842426" w:rsidRDefault="008424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426" w:rsidRDefault="00842426">
    <w:pPr>
      <w:pStyle w:val="Footer"/>
      <w:jc w:val="right"/>
    </w:pPr>
  </w:p>
  <w:p w:rsidR="00842426" w:rsidRDefault="00842426" w:rsidP="00AD2FA4">
    <w:pPr>
      <w:pStyle w:val="Footer"/>
      <w:jc w:val="right"/>
    </w:pPr>
    <w:r>
      <w:t xml:space="preserve">Page | </w:t>
    </w:r>
    <w:fldSimple w:instr=" PAGE   \* MERGEFORMAT ">
      <w:r w:rsidR="00C101B2">
        <w:rPr>
          <w:noProof/>
        </w:rPr>
        <w:t>1</w:t>
      </w:r>
    </w:fldSimple>
    <w:r>
      <w:t xml:space="preserve"> </w:t>
    </w:r>
  </w:p>
  <w:p w:rsidR="00842426" w:rsidRDefault="008424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426" w:rsidRDefault="00842426">
    <w:pPr>
      <w:pStyle w:val="Footer"/>
      <w:jc w:val="right"/>
    </w:pPr>
  </w:p>
  <w:p w:rsidR="00842426" w:rsidRDefault="00842426" w:rsidP="00AD2FA4">
    <w:pPr>
      <w:pStyle w:val="Footer"/>
      <w:jc w:val="right"/>
    </w:pPr>
    <w:r>
      <w:t xml:space="preserve">Page | </w:t>
    </w:r>
    <w:fldSimple w:instr=" PAGE   \* MERGEFORMAT ">
      <w:r w:rsidR="00C101B2">
        <w:rPr>
          <w:noProof/>
        </w:rPr>
        <w:t>21</w:t>
      </w:r>
    </w:fldSimple>
    <w:r>
      <w:t xml:space="preserve"> </w:t>
    </w:r>
  </w:p>
  <w:p w:rsidR="00842426" w:rsidRDefault="0084242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426" w:rsidRDefault="00842426">
    <w:pPr>
      <w:pStyle w:val="Footer"/>
      <w:jc w:val="right"/>
    </w:pPr>
    <w:r>
      <w:t xml:space="preserve">Page | </w:t>
    </w:r>
    <w:fldSimple w:instr=" PAGE   \* MERGEFORMAT ">
      <w:r w:rsidR="00C101B2">
        <w:rPr>
          <w:noProof/>
        </w:rPr>
        <w:t>46</w:t>
      </w:r>
    </w:fldSimple>
    <w:r>
      <w:t xml:space="preserve"> </w:t>
    </w:r>
  </w:p>
  <w:p w:rsidR="00842426" w:rsidRDefault="008424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16E" w:rsidRDefault="0081516E" w:rsidP="00E171C3">
      <w:pPr>
        <w:spacing w:line="240" w:lineRule="auto"/>
      </w:pPr>
      <w:r>
        <w:separator/>
      </w:r>
    </w:p>
  </w:footnote>
  <w:footnote w:type="continuationSeparator" w:id="0">
    <w:p w:rsidR="0081516E" w:rsidRDefault="0081516E" w:rsidP="00E171C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0" w:type="dxa"/>
      <w:tblInd w:w="115" w:type="dxa"/>
      <w:tblBorders>
        <w:bottom w:val="single" w:sz="18" w:space="0" w:color="808080"/>
        <w:insideV w:val="single" w:sz="18" w:space="0" w:color="808080"/>
      </w:tblBorders>
      <w:tblCellMar>
        <w:top w:w="72" w:type="dxa"/>
        <w:left w:w="115" w:type="dxa"/>
        <w:bottom w:w="72" w:type="dxa"/>
        <w:right w:w="115" w:type="dxa"/>
      </w:tblCellMar>
      <w:tblLook w:val="00A0"/>
    </w:tblPr>
    <w:tblGrid>
      <w:gridCol w:w="8820"/>
      <w:gridCol w:w="1260"/>
    </w:tblGrid>
    <w:tr w:rsidR="00842426" w:rsidRPr="00361008" w:rsidTr="002E6E76">
      <w:trPr>
        <w:trHeight w:val="20"/>
      </w:trPr>
      <w:tc>
        <w:tcPr>
          <w:tcW w:w="8820" w:type="dxa"/>
          <w:tcBorders>
            <w:bottom w:val="single" w:sz="8" w:space="0" w:color="D9D9D9"/>
            <w:right w:val="single" w:sz="8" w:space="0" w:color="D9D9D9"/>
          </w:tcBorders>
        </w:tcPr>
        <w:p w:rsidR="00842426" w:rsidRPr="009A1061" w:rsidRDefault="00842426" w:rsidP="002E6E76">
          <w:pPr>
            <w:pStyle w:val="Header"/>
            <w:jc w:val="right"/>
            <w:rPr>
              <w:sz w:val="36"/>
              <w:szCs w:val="36"/>
            </w:rPr>
          </w:pPr>
          <w:r>
            <w:rPr>
              <w:color w:val="595959"/>
              <w:sz w:val="18"/>
              <w:szCs w:val="18"/>
            </w:rPr>
            <w:t>Guide to Cost Reporting</w:t>
          </w:r>
        </w:p>
      </w:tc>
      <w:tc>
        <w:tcPr>
          <w:tcW w:w="1260" w:type="dxa"/>
          <w:tcBorders>
            <w:left w:val="single" w:sz="8" w:space="0" w:color="D9D9D9"/>
            <w:bottom w:val="single" w:sz="8" w:space="0" w:color="D9D9D9"/>
          </w:tcBorders>
        </w:tcPr>
        <w:p w:rsidR="00842426" w:rsidRPr="00E13B5B" w:rsidRDefault="00842426" w:rsidP="00E13B5B">
          <w:pPr>
            <w:pStyle w:val="Header"/>
            <w:rPr>
              <w:bCs/>
              <w:color w:val="4F81BD"/>
              <w:sz w:val="18"/>
              <w:szCs w:val="18"/>
            </w:rPr>
          </w:pPr>
        </w:p>
      </w:tc>
    </w:tr>
  </w:tbl>
  <w:p w:rsidR="00842426" w:rsidRDefault="008424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0" w:type="dxa"/>
      <w:tblInd w:w="115" w:type="dxa"/>
      <w:tblBorders>
        <w:bottom w:val="single" w:sz="18" w:space="0" w:color="808080"/>
        <w:insideV w:val="single" w:sz="18" w:space="0" w:color="808080"/>
      </w:tblBorders>
      <w:tblCellMar>
        <w:top w:w="72" w:type="dxa"/>
        <w:left w:w="115" w:type="dxa"/>
        <w:bottom w:w="72" w:type="dxa"/>
        <w:right w:w="115" w:type="dxa"/>
      </w:tblCellMar>
      <w:tblLook w:val="00A0"/>
    </w:tblPr>
    <w:tblGrid>
      <w:gridCol w:w="8820"/>
      <w:gridCol w:w="1260"/>
    </w:tblGrid>
    <w:tr w:rsidR="00842426" w:rsidRPr="00361008" w:rsidTr="004C679D">
      <w:trPr>
        <w:trHeight w:val="20"/>
      </w:trPr>
      <w:tc>
        <w:tcPr>
          <w:tcW w:w="8820" w:type="dxa"/>
          <w:tcBorders>
            <w:bottom w:val="single" w:sz="8" w:space="0" w:color="D9D9D9"/>
            <w:right w:val="single" w:sz="8" w:space="0" w:color="D9D9D9"/>
          </w:tcBorders>
        </w:tcPr>
        <w:p w:rsidR="00842426" w:rsidRPr="009A1061" w:rsidRDefault="00842426" w:rsidP="004C679D">
          <w:pPr>
            <w:pStyle w:val="Header"/>
            <w:jc w:val="right"/>
            <w:rPr>
              <w:sz w:val="36"/>
              <w:szCs w:val="36"/>
            </w:rPr>
          </w:pPr>
          <w:r>
            <w:rPr>
              <w:color w:val="595959"/>
              <w:sz w:val="18"/>
              <w:szCs w:val="18"/>
            </w:rPr>
            <w:t>Guide to Cost Reporting</w:t>
          </w:r>
        </w:p>
      </w:tc>
      <w:tc>
        <w:tcPr>
          <w:tcW w:w="1260" w:type="dxa"/>
          <w:tcBorders>
            <w:left w:val="single" w:sz="8" w:space="0" w:color="D9D9D9"/>
            <w:bottom w:val="single" w:sz="8" w:space="0" w:color="D9D9D9"/>
          </w:tcBorders>
        </w:tcPr>
        <w:p w:rsidR="00842426" w:rsidRPr="00E13B5B" w:rsidRDefault="00842426" w:rsidP="004C679D">
          <w:pPr>
            <w:pStyle w:val="Header"/>
            <w:rPr>
              <w:bCs/>
              <w:color w:val="4F81BD"/>
              <w:sz w:val="18"/>
              <w:szCs w:val="18"/>
            </w:rPr>
          </w:pPr>
        </w:p>
      </w:tc>
    </w:tr>
  </w:tbl>
  <w:p w:rsidR="00842426" w:rsidRDefault="008424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0" w:type="dxa"/>
      <w:tblInd w:w="115" w:type="dxa"/>
      <w:tblBorders>
        <w:bottom w:val="single" w:sz="18" w:space="0" w:color="808080"/>
        <w:insideV w:val="single" w:sz="18" w:space="0" w:color="808080"/>
      </w:tblBorders>
      <w:tblCellMar>
        <w:top w:w="72" w:type="dxa"/>
        <w:left w:w="115" w:type="dxa"/>
        <w:bottom w:w="72" w:type="dxa"/>
        <w:right w:w="115" w:type="dxa"/>
      </w:tblCellMar>
      <w:tblLook w:val="00A0"/>
    </w:tblPr>
    <w:tblGrid>
      <w:gridCol w:w="8820"/>
      <w:gridCol w:w="1260"/>
    </w:tblGrid>
    <w:tr w:rsidR="00842426" w:rsidRPr="00361008" w:rsidTr="00AD2FA4">
      <w:trPr>
        <w:trHeight w:val="20"/>
      </w:trPr>
      <w:tc>
        <w:tcPr>
          <w:tcW w:w="8820" w:type="dxa"/>
          <w:tcBorders>
            <w:bottom w:val="single" w:sz="8" w:space="0" w:color="D9D9D9"/>
            <w:right w:val="single" w:sz="8" w:space="0" w:color="D9D9D9"/>
          </w:tcBorders>
        </w:tcPr>
        <w:p w:rsidR="00842426" w:rsidRPr="009A1061" w:rsidRDefault="00842426" w:rsidP="00AD2FA4">
          <w:pPr>
            <w:pStyle w:val="Header"/>
            <w:jc w:val="right"/>
            <w:rPr>
              <w:sz w:val="36"/>
              <w:szCs w:val="36"/>
            </w:rPr>
          </w:pPr>
          <w:r>
            <w:rPr>
              <w:color w:val="595959"/>
              <w:sz w:val="18"/>
              <w:szCs w:val="18"/>
            </w:rPr>
            <w:t>Guide to Cost Reporting</w:t>
          </w:r>
        </w:p>
      </w:tc>
      <w:tc>
        <w:tcPr>
          <w:tcW w:w="1260" w:type="dxa"/>
          <w:tcBorders>
            <w:left w:val="single" w:sz="8" w:space="0" w:color="D9D9D9"/>
            <w:bottom w:val="single" w:sz="8" w:space="0" w:color="D9D9D9"/>
          </w:tcBorders>
        </w:tcPr>
        <w:p w:rsidR="00842426" w:rsidRPr="00E13B5B" w:rsidRDefault="00842426" w:rsidP="00AD2FA4">
          <w:pPr>
            <w:pStyle w:val="Header"/>
            <w:rPr>
              <w:bCs/>
              <w:color w:val="4F81BD"/>
              <w:sz w:val="18"/>
              <w:szCs w:val="18"/>
            </w:rPr>
          </w:pPr>
        </w:p>
      </w:tc>
    </w:tr>
  </w:tbl>
  <w:p w:rsidR="00842426" w:rsidRDefault="0084242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400" w:type="dxa"/>
      <w:tblInd w:w="115" w:type="dxa"/>
      <w:tblBorders>
        <w:bottom w:val="single" w:sz="18" w:space="0" w:color="808080"/>
        <w:insideV w:val="single" w:sz="18" w:space="0" w:color="808080"/>
      </w:tblBorders>
      <w:tblCellMar>
        <w:top w:w="72" w:type="dxa"/>
        <w:left w:w="115" w:type="dxa"/>
        <w:bottom w:w="72" w:type="dxa"/>
        <w:right w:w="115" w:type="dxa"/>
      </w:tblCellMar>
      <w:tblLook w:val="00A0"/>
    </w:tblPr>
    <w:tblGrid>
      <w:gridCol w:w="11700"/>
      <w:gridCol w:w="2700"/>
    </w:tblGrid>
    <w:tr w:rsidR="00842426" w:rsidRPr="00361008" w:rsidTr="00C16724">
      <w:trPr>
        <w:trHeight w:val="20"/>
      </w:trPr>
      <w:tc>
        <w:tcPr>
          <w:tcW w:w="11700" w:type="dxa"/>
          <w:tcBorders>
            <w:bottom w:val="single" w:sz="8" w:space="0" w:color="D9D9D9"/>
            <w:right w:val="single" w:sz="8" w:space="0" w:color="D9D9D9"/>
          </w:tcBorders>
        </w:tcPr>
        <w:p w:rsidR="00842426" w:rsidRPr="009A1061" w:rsidRDefault="00842426" w:rsidP="00AD2FA4">
          <w:pPr>
            <w:pStyle w:val="Header"/>
            <w:jc w:val="right"/>
            <w:rPr>
              <w:sz w:val="36"/>
              <w:szCs w:val="36"/>
            </w:rPr>
          </w:pPr>
          <w:r>
            <w:rPr>
              <w:color w:val="595959"/>
              <w:sz w:val="18"/>
              <w:szCs w:val="18"/>
            </w:rPr>
            <w:t>Guide to Cost Reporting</w:t>
          </w:r>
        </w:p>
      </w:tc>
      <w:tc>
        <w:tcPr>
          <w:tcW w:w="2700" w:type="dxa"/>
          <w:tcBorders>
            <w:left w:val="single" w:sz="8" w:space="0" w:color="D9D9D9"/>
            <w:bottom w:val="single" w:sz="8" w:space="0" w:color="D9D9D9"/>
          </w:tcBorders>
        </w:tcPr>
        <w:p w:rsidR="00842426" w:rsidRPr="00E13B5B" w:rsidRDefault="00842426" w:rsidP="00AD2FA4">
          <w:pPr>
            <w:pStyle w:val="Header"/>
            <w:rPr>
              <w:bCs/>
              <w:color w:val="4F81BD"/>
              <w:sz w:val="18"/>
              <w:szCs w:val="18"/>
            </w:rPr>
          </w:pPr>
        </w:p>
      </w:tc>
    </w:tr>
  </w:tbl>
  <w:p w:rsidR="00842426" w:rsidRDefault="008424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6C4FF6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670C6A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238CF89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04E5FC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D092FA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04A775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874F07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608D6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DF2D3F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FB0856A"/>
    <w:lvl w:ilvl="0">
      <w:start w:val="1"/>
      <w:numFmt w:val="bullet"/>
      <w:lvlText w:val=""/>
      <w:lvlJc w:val="left"/>
      <w:pPr>
        <w:tabs>
          <w:tab w:val="num" w:pos="360"/>
        </w:tabs>
        <w:ind w:left="360" w:hanging="360"/>
      </w:pPr>
      <w:rPr>
        <w:rFonts w:ascii="Symbol" w:hAnsi="Symbol" w:hint="default"/>
      </w:rPr>
    </w:lvl>
  </w:abstractNum>
  <w:abstractNum w:abstractNumId="10">
    <w:nsid w:val="0B804DDD"/>
    <w:multiLevelType w:val="hybridMultilevel"/>
    <w:tmpl w:val="1F66D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4C039E"/>
    <w:multiLevelType w:val="hybridMultilevel"/>
    <w:tmpl w:val="FD88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BD6ADA"/>
    <w:multiLevelType w:val="hybridMultilevel"/>
    <w:tmpl w:val="00F65F2C"/>
    <w:lvl w:ilvl="0" w:tplc="55EC90F8">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7BE043A"/>
    <w:multiLevelType w:val="hybridMultilevel"/>
    <w:tmpl w:val="9C02831A"/>
    <w:lvl w:ilvl="0" w:tplc="C4883F20">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19266D4F"/>
    <w:multiLevelType w:val="hybridMultilevel"/>
    <w:tmpl w:val="64EA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5738EB"/>
    <w:multiLevelType w:val="hybridMultilevel"/>
    <w:tmpl w:val="A2BEBB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B5E1963"/>
    <w:multiLevelType w:val="hybridMultilevel"/>
    <w:tmpl w:val="4D4CE3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1C1C14E4"/>
    <w:multiLevelType w:val="hybridMultilevel"/>
    <w:tmpl w:val="459263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D921072"/>
    <w:multiLevelType w:val="hybridMultilevel"/>
    <w:tmpl w:val="34D060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2029754F"/>
    <w:multiLevelType w:val="hybridMultilevel"/>
    <w:tmpl w:val="6CF0B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24269E3"/>
    <w:multiLevelType w:val="hybridMultilevel"/>
    <w:tmpl w:val="E83AA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D84A97"/>
    <w:multiLevelType w:val="hybridMultilevel"/>
    <w:tmpl w:val="A5F42F3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nsid w:val="2A12301B"/>
    <w:multiLevelType w:val="hybridMultilevel"/>
    <w:tmpl w:val="12524288"/>
    <w:lvl w:ilvl="0" w:tplc="A0B849E4">
      <w:start w:val="3"/>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04503E1"/>
    <w:multiLevelType w:val="hybridMultilevel"/>
    <w:tmpl w:val="E48081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D12D05"/>
    <w:multiLevelType w:val="hybridMultilevel"/>
    <w:tmpl w:val="C936961C"/>
    <w:lvl w:ilvl="0" w:tplc="25CC5CD8">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37B42AD5"/>
    <w:multiLevelType w:val="hybridMultilevel"/>
    <w:tmpl w:val="CF989B8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3B003BD2"/>
    <w:multiLevelType w:val="hybridMultilevel"/>
    <w:tmpl w:val="695C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0414CBC"/>
    <w:multiLevelType w:val="hybridMultilevel"/>
    <w:tmpl w:val="DF44F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D55D1D"/>
    <w:multiLevelType w:val="hybridMultilevel"/>
    <w:tmpl w:val="C63213FA"/>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42185DF1"/>
    <w:multiLevelType w:val="hybridMultilevel"/>
    <w:tmpl w:val="4FFCCC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D30638"/>
    <w:multiLevelType w:val="hybridMultilevel"/>
    <w:tmpl w:val="888CDB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57B535C"/>
    <w:multiLevelType w:val="hybridMultilevel"/>
    <w:tmpl w:val="515474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293FC4"/>
    <w:multiLevelType w:val="hybridMultilevel"/>
    <w:tmpl w:val="E93E9D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20D0CA5"/>
    <w:multiLevelType w:val="multilevel"/>
    <w:tmpl w:val="12524288"/>
    <w:lvl w:ilvl="0">
      <w:start w:val="3"/>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4">
    <w:nsid w:val="5558516F"/>
    <w:multiLevelType w:val="hybridMultilevel"/>
    <w:tmpl w:val="9C4E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2D3694"/>
    <w:multiLevelType w:val="hybridMultilevel"/>
    <w:tmpl w:val="285E1B60"/>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36">
    <w:nsid w:val="566C389B"/>
    <w:multiLevelType w:val="hybridMultilevel"/>
    <w:tmpl w:val="BF640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E67336"/>
    <w:multiLevelType w:val="hybridMultilevel"/>
    <w:tmpl w:val="E26E1492"/>
    <w:lvl w:ilvl="0" w:tplc="16C26382">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891727A"/>
    <w:multiLevelType w:val="hybridMultilevel"/>
    <w:tmpl w:val="10EC7A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A070679"/>
    <w:multiLevelType w:val="hybridMultilevel"/>
    <w:tmpl w:val="F3C44E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5A4727AD"/>
    <w:multiLevelType w:val="hybridMultilevel"/>
    <w:tmpl w:val="82521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AE834F4"/>
    <w:multiLevelType w:val="hybridMultilevel"/>
    <w:tmpl w:val="5B2C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F89687F"/>
    <w:multiLevelType w:val="hybridMultilevel"/>
    <w:tmpl w:val="5914B34C"/>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3">
    <w:nsid w:val="63CF5A46"/>
    <w:multiLevelType w:val="hybridMultilevel"/>
    <w:tmpl w:val="E2E61C9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6AFD3BC5"/>
    <w:multiLevelType w:val="hybridMultilevel"/>
    <w:tmpl w:val="8C5060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F97B51"/>
    <w:multiLevelType w:val="multilevel"/>
    <w:tmpl w:val="00F65F2C"/>
    <w:lvl w:ilvl="0">
      <w:start w:val="3"/>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6">
    <w:nsid w:val="7533653D"/>
    <w:multiLevelType w:val="hybridMultilevel"/>
    <w:tmpl w:val="2AFC5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86624FD"/>
    <w:multiLevelType w:val="hybridMultilevel"/>
    <w:tmpl w:val="52FCE8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19"/>
  </w:num>
  <w:num w:numId="3">
    <w:abstractNumId w:val="31"/>
  </w:num>
  <w:num w:numId="4">
    <w:abstractNumId w:val="32"/>
  </w:num>
  <w:num w:numId="5">
    <w:abstractNumId w:val="38"/>
  </w:num>
  <w:num w:numId="6">
    <w:abstractNumId w:val="43"/>
  </w:num>
  <w:num w:numId="7">
    <w:abstractNumId w:val="28"/>
  </w:num>
  <w:num w:numId="8">
    <w:abstractNumId w:val="29"/>
  </w:num>
  <w:num w:numId="9">
    <w:abstractNumId w:val="23"/>
  </w:num>
  <w:num w:numId="10">
    <w:abstractNumId w:val="20"/>
  </w:num>
  <w:num w:numId="11">
    <w:abstractNumId w:val="44"/>
  </w:num>
  <w:num w:numId="12">
    <w:abstractNumId w:val="18"/>
  </w:num>
  <w:num w:numId="13">
    <w:abstractNumId w:val="16"/>
  </w:num>
  <w:num w:numId="14">
    <w:abstractNumId w:val="36"/>
  </w:num>
  <w:num w:numId="15">
    <w:abstractNumId w:val="27"/>
  </w:num>
  <w:num w:numId="16">
    <w:abstractNumId w:val="10"/>
  </w:num>
  <w:num w:numId="17">
    <w:abstractNumId w:val="11"/>
  </w:num>
  <w:num w:numId="18">
    <w:abstractNumId w:val="21"/>
  </w:num>
  <w:num w:numId="19">
    <w:abstractNumId w:val="25"/>
  </w:num>
  <w:num w:numId="20">
    <w:abstractNumId w:val="17"/>
  </w:num>
  <w:num w:numId="21">
    <w:abstractNumId w:val="46"/>
  </w:num>
  <w:num w:numId="22">
    <w:abstractNumId w:val="47"/>
  </w:num>
  <w:num w:numId="23">
    <w:abstractNumId w:val="14"/>
  </w:num>
  <w:num w:numId="24">
    <w:abstractNumId w:val="12"/>
  </w:num>
  <w:num w:numId="25">
    <w:abstractNumId w:val="45"/>
  </w:num>
  <w:num w:numId="26">
    <w:abstractNumId w:val="15"/>
  </w:num>
  <w:num w:numId="27">
    <w:abstractNumId w:val="22"/>
  </w:num>
  <w:num w:numId="28">
    <w:abstractNumId w:val="33"/>
  </w:num>
  <w:num w:numId="29">
    <w:abstractNumId w:val="39"/>
  </w:num>
  <w:num w:numId="30">
    <w:abstractNumId w:val="37"/>
  </w:num>
  <w:num w:numId="31">
    <w:abstractNumId w:val="34"/>
  </w:num>
  <w:num w:numId="32">
    <w:abstractNumId w:val="40"/>
  </w:num>
  <w:num w:numId="33">
    <w:abstractNumId w:val="41"/>
  </w:num>
  <w:num w:numId="34">
    <w:abstractNumId w:val="42"/>
  </w:num>
  <w:num w:numId="35">
    <w:abstractNumId w:val="13"/>
  </w:num>
  <w:num w:numId="36">
    <w:abstractNumId w:val="24"/>
  </w:num>
  <w:num w:numId="37">
    <w:abstractNumId w:val="35"/>
  </w:num>
  <w:num w:numId="38">
    <w:abstractNumId w:val="26"/>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171C3"/>
    <w:rsid w:val="0000119E"/>
    <w:rsid w:val="0000142F"/>
    <w:rsid w:val="00003563"/>
    <w:rsid w:val="00003FA7"/>
    <w:rsid w:val="00005B8E"/>
    <w:rsid w:val="00007CE0"/>
    <w:rsid w:val="00007EBE"/>
    <w:rsid w:val="00011313"/>
    <w:rsid w:val="000161B4"/>
    <w:rsid w:val="000210FF"/>
    <w:rsid w:val="00021818"/>
    <w:rsid w:val="00021ADE"/>
    <w:rsid w:val="00022B0F"/>
    <w:rsid w:val="00030347"/>
    <w:rsid w:val="00031BEC"/>
    <w:rsid w:val="00035B40"/>
    <w:rsid w:val="00040348"/>
    <w:rsid w:val="000446D6"/>
    <w:rsid w:val="00045520"/>
    <w:rsid w:val="00053B10"/>
    <w:rsid w:val="00056657"/>
    <w:rsid w:val="00056883"/>
    <w:rsid w:val="00056B82"/>
    <w:rsid w:val="000606FA"/>
    <w:rsid w:val="00060E73"/>
    <w:rsid w:val="00061E05"/>
    <w:rsid w:val="000663B8"/>
    <w:rsid w:val="00067383"/>
    <w:rsid w:val="000712E4"/>
    <w:rsid w:val="000723DE"/>
    <w:rsid w:val="00072A40"/>
    <w:rsid w:val="00074C5D"/>
    <w:rsid w:val="00076C65"/>
    <w:rsid w:val="00093B96"/>
    <w:rsid w:val="00095854"/>
    <w:rsid w:val="00095C55"/>
    <w:rsid w:val="000975E9"/>
    <w:rsid w:val="00097ADE"/>
    <w:rsid w:val="000A68E3"/>
    <w:rsid w:val="000B32A3"/>
    <w:rsid w:val="000B51A6"/>
    <w:rsid w:val="000C1228"/>
    <w:rsid w:val="000C245E"/>
    <w:rsid w:val="000C646A"/>
    <w:rsid w:val="000D5EE7"/>
    <w:rsid w:val="000D64B4"/>
    <w:rsid w:val="000D6AD5"/>
    <w:rsid w:val="000E43EF"/>
    <w:rsid w:val="000F41C1"/>
    <w:rsid w:val="000F4988"/>
    <w:rsid w:val="000F4C43"/>
    <w:rsid w:val="000F4D45"/>
    <w:rsid w:val="000F51E0"/>
    <w:rsid w:val="000F7D0A"/>
    <w:rsid w:val="00103C7D"/>
    <w:rsid w:val="0010434B"/>
    <w:rsid w:val="001071BC"/>
    <w:rsid w:val="00110ADA"/>
    <w:rsid w:val="00115942"/>
    <w:rsid w:val="00116329"/>
    <w:rsid w:val="0011653C"/>
    <w:rsid w:val="0011713A"/>
    <w:rsid w:val="00121674"/>
    <w:rsid w:val="0012332C"/>
    <w:rsid w:val="001309BD"/>
    <w:rsid w:val="00133CDE"/>
    <w:rsid w:val="00136686"/>
    <w:rsid w:val="001446FC"/>
    <w:rsid w:val="00152871"/>
    <w:rsid w:val="00152B15"/>
    <w:rsid w:val="00153F5F"/>
    <w:rsid w:val="00161B54"/>
    <w:rsid w:val="00177AF1"/>
    <w:rsid w:val="00184045"/>
    <w:rsid w:val="00190A19"/>
    <w:rsid w:val="0019146E"/>
    <w:rsid w:val="00197F03"/>
    <w:rsid w:val="001A56BC"/>
    <w:rsid w:val="001A5743"/>
    <w:rsid w:val="001B4DAF"/>
    <w:rsid w:val="001B4E29"/>
    <w:rsid w:val="001B5DC7"/>
    <w:rsid w:val="001B60CB"/>
    <w:rsid w:val="001B661A"/>
    <w:rsid w:val="001B6CEB"/>
    <w:rsid w:val="001C3F30"/>
    <w:rsid w:val="001C6357"/>
    <w:rsid w:val="001C7929"/>
    <w:rsid w:val="001C7C68"/>
    <w:rsid w:val="001C7DCC"/>
    <w:rsid w:val="001D1861"/>
    <w:rsid w:val="001D71E2"/>
    <w:rsid w:val="001D7382"/>
    <w:rsid w:val="001E1969"/>
    <w:rsid w:val="001F6D6E"/>
    <w:rsid w:val="002003D9"/>
    <w:rsid w:val="00201E3D"/>
    <w:rsid w:val="002061E7"/>
    <w:rsid w:val="0020738A"/>
    <w:rsid w:val="0020778D"/>
    <w:rsid w:val="00210066"/>
    <w:rsid w:val="002145CB"/>
    <w:rsid w:val="00215499"/>
    <w:rsid w:val="002306C9"/>
    <w:rsid w:val="002308FA"/>
    <w:rsid w:val="00230B9D"/>
    <w:rsid w:val="00231B9E"/>
    <w:rsid w:val="00233870"/>
    <w:rsid w:val="002411DF"/>
    <w:rsid w:val="00241233"/>
    <w:rsid w:val="00242944"/>
    <w:rsid w:val="00243F52"/>
    <w:rsid w:val="00252134"/>
    <w:rsid w:val="00261715"/>
    <w:rsid w:val="00264BAF"/>
    <w:rsid w:val="00265051"/>
    <w:rsid w:val="00265D61"/>
    <w:rsid w:val="00265F3C"/>
    <w:rsid w:val="00266B81"/>
    <w:rsid w:val="00272D93"/>
    <w:rsid w:val="00274A20"/>
    <w:rsid w:val="002775AB"/>
    <w:rsid w:val="002848BD"/>
    <w:rsid w:val="00285B13"/>
    <w:rsid w:val="002863E8"/>
    <w:rsid w:val="00291D14"/>
    <w:rsid w:val="00292920"/>
    <w:rsid w:val="00295050"/>
    <w:rsid w:val="002A04A1"/>
    <w:rsid w:val="002A2E8D"/>
    <w:rsid w:val="002A3577"/>
    <w:rsid w:val="002B1F4C"/>
    <w:rsid w:val="002B2005"/>
    <w:rsid w:val="002B36E9"/>
    <w:rsid w:val="002B3DAC"/>
    <w:rsid w:val="002C1EE8"/>
    <w:rsid w:val="002C4616"/>
    <w:rsid w:val="002C4CB1"/>
    <w:rsid w:val="002D72DA"/>
    <w:rsid w:val="002E24AC"/>
    <w:rsid w:val="002E2A95"/>
    <w:rsid w:val="002E4271"/>
    <w:rsid w:val="002E6BC5"/>
    <w:rsid w:val="002E6E76"/>
    <w:rsid w:val="002E73B1"/>
    <w:rsid w:val="002F3D7F"/>
    <w:rsid w:val="0030363E"/>
    <w:rsid w:val="003150DB"/>
    <w:rsid w:val="0031581E"/>
    <w:rsid w:val="003213AB"/>
    <w:rsid w:val="00322025"/>
    <w:rsid w:val="00327555"/>
    <w:rsid w:val="00331193"/>
    <w:rsid w:val="00331A10"/>
    <w:rsid w:val="00332BBD"/>
    <w:rsid w:val="00335A40"/>
    <w:rsid w:val="003378CA"/>
    <w:rsid w:val="003401C6"/>
    <w:rsid w:val="00344B4E"/>
    <w:rsid w:val="00352C61"/>
    <w:rsid w:val="00352CD6"/>
    <w:rsid w:val="00361008"/>
    <w:rsid w:val="00361D5B"/>
    <w:rsid w:val="00362C5A"/>
    <w:rsid w:val="003638F3"/>
    <w:rsid w:val="00367A94"/>
    <w:rsid w:val="00367AA6"/>
    <w:rsid w:val="00367F7B"/>
    <w:rsid w:val="00372AC1"/>
    <w:rsid w:val="00377479"/>
    <w:rsid w:val="003806B2"/>
    <w:rsid w:val="0038100A"/>
    <w:rsid w:val="00381E52"/>
    <w:rsid w:val="00383B31"/>
    <w:rsid w:val="00384FA4"/>
    <w:rsid w:val="00394D7F"/>
    <w:rsid w:val="003A4C7B"/>
    <w:rsid w:val="003B3252"/>
    <w:rsid w:val="003B361F"/>
    <w:rsid w:val="003B43A9"/>
    <w:rsid w:val="003B4B1D"/>
    <w:rsid w:val="003B7547"/>
    <w:rsid w:val="003C0198"/>
    <w:rsid w:val="003C06F8"/>
    <w:rsid w:val="003C0C5E"/>
    <w:rsid w:val="003C23A3"/>
    <w:rsid w:val="003C30AA"/>
    <w:rsid w:val="003C3B02"/>
    <w:rsid w:val="003D2268"/>
    <w:rsid w:val="003D2FB8"/>
    <w:rsid w:val="003D3B85"/>
    <w:rsid w:val="003E0073"/>
    <w:rsid w:val="003E6B2B"/>
    <w:rsid w:val="003E76A9"/>
    <w:rsid w:val="003F1D1B"/>
    <w:rsid w:val="003F633C"/>
    <w:rsid w:val="003F7A03"/>
    <w:rsid w:val="00403441"/>
    <w:rsid w:val="00405C40"/>
    <w:rsid w:val="00407992"/>
    <w:rsid w:val="00411CD2"/>
    <w:rsid w:val="00412FA2"/>
    <w:rsid w:val="0041776E"/>
    <w:rsid w:val="004219C7"/>
    <w:rsid w:val="00421DAF"/>
    <w:rsid w:val="00422D4B"/>
    <w:rsid w:val="00423225"/>
    <w:rsid w:val="0042708C"/>
    <w:rsid w:val="00427FAE"/>
    <w:rsid w:val="0043204B"/>
    <w:rsid w:val="004320F3"/>
    <w:rsid w:val="004345A2"/>
    <w:rsid w:val="00440730"/>
    <w:rsid w:val="004424A0"/>
    <w:rsid w:val="00443310"/>
    <w:rsid w:val="004469AC"/>
    <w:rsid w:val="00450115"/>
    <w:rsid w:val="00454078"/>
    <w:rsid w:val="00455916"/>
    <w:rsid w:val="004610D9"/>
    <w:rsid w:val="00461463"/>
    <w:rsid w:val="00462470"/>
    <w:rsid w:val="00464ECA"/>
    <w:rsid w:val="004662E5"/>
    <w:rsid w:val="00466312"/>
    <w:rsid w:val="00467FBE"/>
    <w:rsid w:val="00475990"/>
    <w:rsid w:val="004801B4"/>
    <w:rsid w:val="004818F8"/>
    <w:rsid w:val="0049102C"/>
    <w:rsid w:val="00491D2A"/>
    <w:rsid w:val="00496CE1"/>
    <w:rsid w:val="004A0B4E"/>
    <w:rsid w:val="004B139C"/>
    <w:rsid w:val="004B2A0A"/>
    <w:rsid w:val="004B2AED"/>
    <w:rsid w:val="004B5825"/>
    <w:rsid w:val="004C10DF"/>
    <w:rsid w:val="004C15CD"/>
    <w:rsid w:val="004C2363"/>
    <w:rsid w:val="004C3F76"/>
    <w:rsid w:val="004C49C6"/>
    <w:rsid w:val="004C679D"/>
    <w:rsid w:val="004D12FE"/>
    <w:rsid w:val="004E05EC"/>
    <w:rsid w:val="004E0ECD"/>
    <w:rsid w:val="004F1312"/>
    <w:rsid w:val="004F3C7A"/>
    <w:rsid w:val="004F7124"/>
    <w:rsid w:val="004F7461"/>
    <w:rsid w:val="00502BA5"/>
    <w:rsid w:val="00515DE7"/>
    <w:rsid w:val="00516607"/>
    <w:rsid w:val="00517B50"/>
    <w:rsid w:val="00520A51"/>
    <w:rsid w:val="00524244"/>
    <w:rsid w:val="0052459B"/>
    <w:rsid w:val="005368B9"/>
    <w:rsid w:val="00542B8E"/>
    <w:rsid w:val="00544739"/>
    <w:rsid w:val="0054551A"/>
    <w:rsid w:val="005552CA"/>
    <w:rsid w:val="005625F8"/>
    <w:rsid w:val="00563FDF"/>
    <w:rsid w:val="00564B6E"/>
    <w:rsid w:val="00564C43"/>
    <w:rsid w:val="00565A53"/>
    <w:rsid w:val="0057001D"/>
    <w:rsid w:val="0057222F"/>
    <w:rsid w:val="00572829"/>
    <w:rsid w:val="005752E2"/>
    <w:rsid w:val="005755F3"/>
    <w:rsid w:val="005853D0"/>
    <w:rsid w:val="00590511"/>
    <w:rsid w:val="00591A11"/>
    <w:rsid w:val="00591E06"/>
    <w:rsid w:val="00593851"/>
    <w:rsid w:val="00594DE4"/>
    <w:rsid w:val="005A3986"/>
    <w:rsid w:val="005A3DDD"/>
    <w:rsid w:val="005A5EAE"/>
    <w:rsid w:val="005B456D"/>
    <w:rsid w:val="005B6654"/>
    <w:rsid w:val="005C3EBC"/>
    <w:rsid w:val="005C56A9"/>
    <w:rsid w:val="005D2784"/>
    <w:rsid w:val="005D7145"/>
    <w:rsid w:val="005E0495"/>
    <w:rsid w:val="005E2C23"/>
    <w:rsid w:val="005E4562"/>
    <w:rsid w:val="005E4FAD"/>
    <w:rsid w:val="005E6ECC"/>
    <w:rsid w:val="005E7DD6"/>
    <w:rsid w:val="005F206B"/>
    <w:rsid w:val="005F5CD1"/>
    <w:rsid w:val="00601DF1"/>
    <w:rsid w:val="006039F8"/>
    <w:rsid w:val="006109EF"/>
    <w:rsid w:val="00610BA3"/>
    <w:rsid w:val="00613677"/>
    <w:rsid w:val="006147FD"/>
    <w:rsid w:val="00616C2A"/>
    <w:rsid w:val="0062154D"/>
    <w:rsid w:val="00622DF3"/>
    <w:rsid w:val="00627559"/>
    <w:rsid w:val="0063180F"/>
    <w:rsid w:val="0063351A"/>
    <w:rsid w:val="00634159"/>
    <w:rsid w:val="00635793"/>
    <w:rsid w:val="0065150E"/>
    <w:rsid w:val="00651C5B"/>
    <w:rsid w:val="00660367"/>
    <w:rsid w:val="00660930"/>
    <w:rsid w:val="00667EAB"/>
    <w:rsid w:val="00674463"/>
    <w:rsid w:val="00675C48"/>
    <w:rsid w:val="006816DD"/>
    <w:rsid w:val="006853F2"/>
    <w:rsid w:val="00687285"/>
    <w:rsid w:val="0069246F"/>
    <w:rsid w:val="00695751"/>
    <w:rsid w:val="006971A5"/>
    <w:rsid w:val="006975A1"/>
    <w:rsid w:val="006A14E9"/>
    <w:rsid w:val="006A6A15"/>
    <w:rsid w:val="006B049B"/>
    <w:rsid w:val="006B1D83"/>
    <w:rsid w:val="006B7425"/>
    <w:rsid w:val="006C221F"/>
    <w:rsid w:val="006C4798"/>
    <w:rsid w:val="006D0558"/>
    <w:rsid w:val="006D2C45"/>
    <w:rsid w:val="006D36A9"/>
    <w:rsid w:val="006D4EC3"/>
    <w:rsid w:val="006D71EB"/>
    <w:rsid w:val="006D7340"/>
    <w:rsid w:val="006E42B3"/>
    <w:rsid w:val="006E4E52"/>
    <w:rsid w:val="006E56B2"/>
    <w:rsid w:val="006E71E9"/>
    <w:rsid w:val="006F1C5A"/>
    <w:rsid w:val="006F55F2"/>
    <w:rsid w:val="006F71E4"/>
    <w:rsid w:val="0070003E"/>
    <w:rsid w:val="00701A7E"/>
    <w:rsid w:val="007106A6"/>
    <w:rsid w:val="00710DF3"/>
    <w:rsid w:val="007116FD"/>
    <w:rsid w:val="007158B7"/>
    <w:rsid w:val="00716229"/>
    <w:rsid w:val="00717A50"/>
    <w:rsid w:val="007201E0"/>
    <w:rsid w:val="007235DE"/>
    <w:rsid w:val="007249AD"/>
    <w:rsid w:val="00730A71"/>
    <w:rsid w:val="007311FD"/>
    <w:rsid w:val="0073286D"/>
    <w:rsid w:val="00732DDF"/>
    <w:rsid w:val="007404E3"/>
    <w:rsid w:val="00745529"/>
    <w:rsid w:val="007476F7"/>
    <w:rsid w:val="0075706C"/>
    <w:rsid w:val="00761AF4"/>
    <w:rsid w:val="007631B0"/>
    <w:rsid w:val="0077159C"/>
    <w:rsid w:val="007725E5"/>
    <w:rsid w:val="0078073F"/>
    <w:rsid w:val="00792B09"/>
    <w:rsid w:val="00794E72"/>
    <w:rsid w:val="00796BA8"/>
    <w:rsid w:val="007A0559"/>
    <w:rsid w:val="007A2C4C"/>
    <w:rsid w:val="007A3350"/>
    <w:rsid w:val="007A469C"/>
    <w:rsid w:val="007A79C6"/>
    <w:rsid w:val="007B27AB"/>
    <w:rsid w:val="007C528D"/>
    <w:rsid w:val="007D00B5"/>
    <w:rsid w:val="007D1AB8"/>
    <w:rsid w:val="007D1D44"/>
    <w:rsid w:val="007D2E7B"/>
    <w:rsid w:val="007D6E93"/>
    <w:rsid w:val="007D71A9"/>
    <w:rsid w:val="007E1BD2"/>
    <w:rsid w:val="007E1E80"/>
    <w:rsid w:val="007E33EF"/>
    <w:rsid w:val="007E4FAA"/>
    <w:rsid w:val="007F5EE6"/>
    <w:rsid w:val="00802AA2"/>
    <w:rsid w:val="00805B69"/>
    <w:rsid w:val="00806CF9"/>
    <w:rsid w:val="0081516E"/>
    <w:rsid w:val="0081567B"/>
    <w:rsid w:val="00816DAD"/>
    <w:rsid w:val="00823D2F"/>
    <w:rsid w:val="00824691"/>
    <w:rsid w:val="00824D4E"/>
    <w:rsid w:val="0082501A"/>
    <w:rsid w:val="00825B5F"/>
    <w:rsid w:val="00825FE0"/>
    <w:rsid w:val="0082626B"/>
    <w:rsid w:val="00834292"/>
    <w:rsid w:val="008356EA"/>
    <w:rsid w:val="00835EFE"/>
    <w:rsid w:val="008361EF"/>
    <w:rsid w:val="0083798D"/>
    <w:rsid w:val="00842426"/>
    <w:rsid w:val="00842D7A"/>
    <w:rsid w:val="00844F7F"/>
    <w:rsid w:val="008519C8"/>
    <w:rsid w:val="00861187"/>
    <w:rsid w:val="00863FEE"/>
    <w:rsid w:val="008716F0"/>
    <w:rsid w:val="00874038"/>
    <w:rsid w:val="008751CD"/>
    <w:rsid w:val="008753B9"/>
    <w:rsid w:val="008813AB"/>
    <w:rsid w:val="00883FA2"/>
    <w:rsid w:val="008846A3"/>
    <w:rsid w:val="0088547C"/>
    <w:rsid w:val="008938E9"/>
    <w:rsid w:val="008953F5"/>
    <w:rsid w:val="00897705"/>
    <w:rsid w:val="008A39C1"/>
    <w:rsid w:val="008A3B7F"/>
    <w:rsid w:val="008A41D5"/>
    <w:rsid w:val="008A5C7B"/>
    <w:rsid w:val="008A739F"/>
    <w:rsid w:val="008B0BBC"/>
    <w:rsid w:val="008B2B68"/>
    <w:rsid w:val="008B517E"/>
    <w:rsid w:val="008B7EC0"/>
    <w:rsid w:val="008C1C8F"/>
    <w:rsid w:val="008C4FF0"/>
    <w:rsid w:val="008D575C"/>
    <w:rsid w:val="008D6A2D"/>
    <w:rsid w:val="008D7898"/>
    <w:rsid w:val="008D7A1A"/>
    <w:rsid w:val="008E21D3"/>
    <w:rsid w:val="008E3304"/>
    <w:rsid w:val="008E51E7"/>
    <w:rsid w:val="008E6989"/>
    <w:rsid w:val="008F0AEC"/>
    <w:rsid w:val="008F2AEC"/>
    <w:rsid w:val="008F672C"/>
    <w:rsid w:val="00901327"/>
    <w:rsid w:val="00901C7E"/>
    <w:rsid w:val="00902F86"/>
    <w:rsid w:val="00902FA3"/>
    <w:rsid w:val="0090703A"/>
    <w:rsid w:val="00911208"/>
    <w:rsid w:val="009149D0"/>
    <w:rsid w:val="009156E2"/>
    <w:rsid w:val="00915C09"/>
    <w:rsid w:val="00931643"/>
    <w:rsid w:val="00932954"/>
    <w:rsid w:val="00933211"/>
    <w:rsid w:val="00936FD8"/>
    <w:rsid w:val="0093780F"/>
    <w:rsid w:val="009421A6"/>
    <w:rsid w:val="00942219"/>
    <w:rsid w:val="009426E7"/>
    <w:rsid w:val="00944641"/>
    <w:rsid w:val="00947FBE"/>
    <w:rsid w:val="00952940"/>
    <w:rsid w:val="00954FCF"/>
    <w:rsid w:val="0095672D"/>
    <w:rsid w:val="00956D09"/>
    <w:rsid w:val="00960AA2"/>
    <w:rsid w:val="00961FD1"/>
    <w:rsid w:val="00964392"/>
    <w:rsid w:val="00967C7D"/>
    <w:rsid w:val="00971F92"/>
    <w:rsid w:val="00977AD4"/>
    <w:rsid w:val="00980188"/>
    <w:rsid w:val="00981451"/>
    <w:rsid w:val="00981A96"/>
    <w:rsid w:val="0098352C"/>
    <w:rsid w:val="00983608"/>
    <w:rsid w:val="0098748F"/>
    <w:rsid w:val="00992702"/>
    <w:rsid w:val="00992CEB"/>
    <w:rsid w:val="00993907"/>
    <w:rsid w:val="00993F4B"/>
    <w:rsid w:val="00994E0C"/>
    <w:rsid w:val="009A058B"/>
    <w:rsid w:val="009A0D18"/>
    <w:rsid w:val="009A1061"/>
    <w:rsid w:val="009A4C9D"/>
    <w:rsid w:val="009A5240"/>
    <w:rsid w:val="009B0F3B"/>
    <w:rsid w:val="009B457B"/>
    <w:rsid w:val="009C043C"/>
    <w:rsid w:val="009C0B25"/>
    <w:rsid w:val="009C2E2A"/>
    <w:rsid w:val="009C4BB1"/>
    <w:rsid w:val="009C6287"/>
    <w:rsid w:val="009D44E3"/>
    <w:rsid w:val="009D7152"/>
    <w:rsid w:val="009E07E1"/>
    <w:rsid w:val="009E0B73"/>
    <w:rsid w:val="009E5FC9"/>
    <w:rsid w:val="009E6D63"/>
    <w:rsid w:val="009F10F9"/>
    <w:rsid w:val="009F13E9"/>
    <w:rsid w:val="009F2D5F"/>
    <w:rsid w:val="009F57F4"/>
    <w:rsid w:val="009F6483"/>
    <w:rsid w:val="009F64B6"/>
    <w:rsid w:val="00A00F45"/>
    <w:rsid w:val="00A024DE"/>
    <w:rsid w:val="00A1111E"/>
    <w:rsid w:val="00A13256"/>
    <w:rsid w:val="00A135D1"/>
    <w:rsid w:val="00A1769D"/>
    <w:rsid w:val="00A202E4"/>
    <w:rsid w:val="00A218FC"/>
    <w:rsid w:val="00A256C6"/>
    <w:rsid w:val="00A3227A"/>
    <w:rsid w:val="00A339BD"/>
    <w:rsid w:val="00A33FED"/>
    <w:rsid w:val="00A359AD"/>
    <w:rsid w:val="00A364CA"/>
    <w:rsid w:val="00A41BA7"/>
    <w:rsid w:val="00A44395"/>
    <w:rsid w:val="00A447B4"/>
    <w:rsid w:val="00A5790D"/>
    <w:rsid w:val="00A6319B"/>
    <w:rsid w:val="00A64480"/>
    <w:rsid w:val="00A64E86"/>
    <w:rsid w:val="00A667F8"/>
    <w:rsid w:val="00A66F59"/>
    <w:rsid w:val="00A7265A"/>
    <w:rsid w:val="00A84F59"/>
    <w:rsid w:val="00A85984"/>
    <w:rsid w:val="00A90E32"/>
    <w:rsid w:val="00A95F59"/>
    <w:rsid w:val="00A97973"/>
    <w:rsid w:val="00AA10AA"/>
    <w:rsid w:val="00AA3639"/>
    <w:rsid w:val="00AA36F1"/>
    <w:rsid w:val="00AA38BC"/>
    <w:rsid w:val="00AA393C"/>
    <w:rsid w:val="00AB1337"/>
    <w:rsid w:val="00AB170E"/>
    <w:rsid w:val="00AC12CA"/>
    <w:rsid w:val="00AC21B5"/>
    <w:rsid w:val="00AC2FEA"/>
    <w:rsid w:val="00AD0A58"/>
    <w:rsid w:val="00AD237C"/>
    <w:rsid w:val="00AD2ABA"/>
    <w:rsid w:val="00AD2FA4"/>
    <w:rsid w:val="00AD44EE"/>
    <w:rsid w:val="00AD462A"/>
    <w:rsid w:val="00AD4AAF"/>
    <w:rsid w:val="00AD56EA"/>
    <w:rsid w:val="00AD6420"/>
    <w:rsid w:val="00AD6460"/>
    <w:rsid w:val="00AE0991"/>
    <w:rsid w:val="00AE0D01"/>
    <w:rsid w:val="00AE2085"/>
    <w:rsid w:val="00AE73A1"/>
    <w:rsid w:val="00AF2B05"/>
    <w:rsid w:val="00AF4497"/>
    <w:rsid w:val="00B03160"/>
    <w:rsid w:val="00B125B9"/>
    <w:rsid w:val="00B13BC8"/>
    <w:rsid w:val="00B15D71"/>
    <w:rsid w:val="00B15EA4"/>
    <w:rsid w:val="00B16004"/>
    <w:rsid w:val="00B202FD"/>
    <w:rsid w:val="00B24AB6"/>
    <w:rsid w:val="00B263F2"/>
    <w:rsid w:val="00B322F2"/>
    <w:rsid w:val="00B32EF5"/>
    <w:rsid w:val="00B33006"/>
    <w:rsid w:val="00B349F0"/>
    <w:rsid w:val="00B36E09"/>
    <w:rsid w:val="00B37193"/>
    <w:rsid w:val="00B416CF"/>
    <w:rsid w:val="00B42F49"/>
    <w:rsid w:val="00B434CC"/>
    <w:rsid w:val="00B44FA4"/>
    <w:rsid w:val="00B55ABB"/>
    <w:rsid w:val="00B60213"/>
    <w:rsid w:val="00B638C8"/>
    <w:rsid w:val="00B65E2F"/>
    <w:rsid w:val="00B67999"/>
    <w:rsid w:val="00B71408"/>
    <w:rsid w:val="00B77646"/>
    <w:rsid w:val="00B80552"/>
    <w:rsid w:val="00B8187E"/>
    <w:rsid w:val="00B87C2E"/>
    <w:rsid w:val="00B904D5"/>
    <w:rsid w:val="00B95864"/>
    <w:rsid w:val="00B96B72"/>
    <w:rsid w:val="00B9782D"/>
    <w:rsid w:val="00BA08D5"/>
    <w:rsid w:val="00BA2AC4"/>
    <w:rsid w:val="00BA47C8"/>
    <w:rsid w:val="00BA6B61"/>
    <w:rsid w:val="00BB11EC"/>
    <w:rsid w:val="00BB33DC"/>
    <w:rsid w:val="00BB49BA"/>
    <w:rsid w:val="00BB581D"/>
    <w:rsid w:val="00BB633A"/>
    <w:rsid w:val="00BC22EF"/>
    <w:rsid w:val="00BC35A8"/>
    <w:rsid w:val="00BC59C2"/>
    <w:rsid w:val="00BD0000"/>
    <w:rsid w:val="00BD5DDC"/>
    <w:rsid w:val="00BD7441"/>
    <w:rsid w:val="00BE1753"/>
    <w:rsid w:val="00BE1C61"/>
    <w:rsid w:val="00BE6C0E"/>
    <w:rsid w:val="00BE75C7"/>
    <w:rsid w:val="00BE7B3D"/>
    <w:rsid w:val="00BF011D"/>
    <w:rsid w:val="00BF2FD6"/>
    <w:rsid w:val="00BF4197"/>
    <w:rsid w:val="00BF78C5"/>
    <w:rsid w:val="00BF7B67"/>
    <w:rsid w:val="00C00900"/>
    <w:rsid w:val="00C0131A"/>
    <w:rsid w:val="00C023B5"/>
    <w:rsid w:val="00C101B2"/>
    <w:rsid w:val="00C10BAD"/>
    <w:rsid w:val="00C11926"/>
    <w:rsid w:val="00C1192F"/>
    <w:rsid w:val="00C16724"/>
    <w:rsid w:val="00C2035D"/>
    <w:rsid w:val="00C23DD9"/>
    <w:rsid w:val="00C27722"/>
    <w:rsid w:val="00C30012"/>
    <w:rsid w:val="00C31F12"/>
    <w:rsid w:val="00C409CC"/>
    <w:rsid w:val="00C46B38"/>
    <w:rsid w:val="00C63B2F"/>
    <w:rsid w:val="00C64A64"/>
    <w:rsid w:val="00C66E35"/>
    <w:rsid w:val="00C6797A"/>
    <w:rsid w:val="00C67FF7"/>
    <w:rsid w:val="00C70F29"/>
    <w:rsid w:val="00C72D68"/>
    <w:rsid w:val="00C84A63"/>
    <w:rsid w:val="00C84B5B"/>
    <w:rsid w:val="00C87D25"/>
    <w:rsid w:val="00C87DD5"/>
    <w:rsid w:val="00C91A6A"/>
    <w:rsid w:val="00C93136"/>
    <w:rsid w:val="00C93228"/>
    <w:rsid w:val="00C96D87"/>
    <w:rsid w:val="00CA128C"/>
    <w:rsid w:val="00CA2DDC"/>
    <w:rsid w:val="00CA43EF"/>
    <w:rsid w:val="00CB5024"/>
    <w:rsid w:val="00CB51AC"/>
    <w:rsid w:val="00CB51FC"/>
    <w:rsid w:val="00CC526D"/>
    <w:rsid w:val="00CC6777"/>
    <w:rsid w:val="00CD1010"/>
    <w:rsid w:val="00CD43A9"/>
    <w:rsid w:val="00CE000A"/>
    <w:rsid w:val="00CE16AF"/>
    <w:rsid w:val="00CE2810"/>
    <w:rsid w:val="00CE6EB7"/>
    <w:rsid w:val="00CF3D94"/>
    <w:rsid w:val="00CF49B3"/>
    <w:rsid w:val="00CF4A91"/>
    <w:rsid w:val="00CF52E9"/>
    <w:rsid w:val="00D007D3"/>
    <w:rsid w:val="00D03BC6"/>
    <w:rsid w:val="00D03E7C"/>
    <w:rsid w:val="00D05EBE"/>
    <w:rsid w:val="00D13D4A"/>
    <w:rsid w:val="00D1407C"/>
    <w:rsid w:val="00D14A7F"/>
    <w:rsid w:val="00D14E23"/>
    <w:rsid w:val="00D21112"/>
    <w:rsid w:val="00D215E2"/>
    <w:rsid w:val="00D218E2"/>
    <w:rsid w:val="00D21C43"/>
    <w:rsid w:val="00D3153B"/>
    <w:rsid w:val="00D343B3"/>
    <w:rsid w:val="00D35087"/>
    <w:rsid w:val="00D400FB"/>
    <w:rsid w:val="00D47163"/>
    <w:rsid w:val="00D51ACA"/>
    <w:rsid w:val="00D521D9"/>
    <w:rsid w:val="00D57789"/>
    <w:rsid w:val="00D57E28"/>
    <w:rsid w:val="00D60737"/>
    <w:rsid w:val="00D638CB"/>
    <w:rsid w:val="00D659C5"/>
    <w:rsid w:val="00D77A06"/>
    <w:rsid w:val="00D834B0"/>
    <w:rsid w:val="00D839AD"/>
    <w:rsid w:val="00D903F1"/>
    <w:rsid w:val="00D92DB6"/>
    <w:rsid w:val="00D956FE"/>
    <w:rsid w:val="00DA18BA"/>
    <w:rsid w:val="00DA33FC"/>
    <w:rsid w:val="00DA4886"/>
    <w:rsid w:val="00DA4B06"/>
    <w:rsid w:val="00DA549D"/>
    <w:rsid w:val="00DA6CB9"/>
    <w:rsid w:val="00DB3C00"/>
    <w:rsid w:val="00DB54E6"/>
    <w:rsid w:val="00DC403F"/>
    <w:rsid w:val="00DC4590"/>
    <w:rsid w:val="00DC60F0"/>
    <w:rsid w:val="00DC7215"/>
    <w:rsid w:val="00DD1760"/>
    <w:rsid w:val="00DD694E"/>
    <w:rsid w:val="00DD6ABB"/>
    <w:rsid w:val="00DD6D6C"/>
    <w:rsid w:val="00DE212C"/>
    <w:rsid w:val="00DE3220"/>
    <w:rsid w:val="00DE794A"/>
    <w:rsid w:val="00DF17B8"/>
    <w:rsid w:val="00DF2187"/>
    <w:rsid w:val="00DF6EED"/>
    <w:rsid w:val="00E03969"/>
    <w:rsid w:val="00E13B5B"/>
    <w:rsid w:val="00E171C3"/>
    <w:rsid w:val="00E17298"/>
    <w:rsid w:val="00E20AC6"/>
    <w:rsid w:val="00E213EA"/>
    <w:rsid w:val="00E23E1D"/>
    <w:rsid w:val="00E24307"/>
    <w:rsid w:val="00E24996"/>
    <w:rsid w:val="00E32D91"/>
    <w:rsid w:val="00E335E9"/>
    <w:rsid w:val="00E43738"/>
    <w:rsid w:val="00E52282"/>
    <w:rsid w:val="00E565C1"/>
    <w:rsid w:val="00E56A1A"/>
    <w:rsid w:val="00E571D8"/>
    <w:rsid w:val="00E601D2"/>
    <w:rsid w:val="00E60D30"/>
    <w:rsid w:val="00E63B2F"/>
    <w:rsid w:val="00E63DBF"/>
    <w:rsid w:val="00E67B3D"/>
    <w:rsid w:val="00E70776"/>
    <w:rsid w:val="00E71255"/>
    <w:rsid w:val="00E73234"/>
    <w:rsid w:val="00E81ABB"/>
    <w:rsid w:val="00E86713"/>
    <w:rsid w:val="00E9068B"/>
    <w:rsid w:val="00E91AC8"/>
    <w:rsid w:val="00E94C0D"/>
    <w:rsid w:val="00E960C4"/>
    <w:rsid w:val="00E977B2"/>
    <w:rsid w:val="00EA1D57"/>
    <w:rsid w:val="00EA28C0"/>
    <w:rsid w:val="00EA5797"/>
    <w:rsid w:val="00EA6535"/>
    <w:rsid w:val="00EA6BCC"/>
    <w:rsid w:val="00EB5E67"/>
    <w:rsid w:val="00EC5301"/>
    <w:rsid w:val="00EC7AA7"/>
    <w:rsid w:val="00ED0B3C"/>
    <w:rsid w:val="00ED1F81"/>
    <w:rsid w:val="00ED6E42"/>
    <w:rsid w:val="00ED737E"/>
    <w:rsid w:val="00ED750F"/>
    <w:rsid w:val="00EE1CC6"/>
    <w:rsid w:val="00EE1E39"/>
    <w:rsid w:val="00EE3D4F"/>
    <w:rsid w:val="00EE4137"/>
    <w:rsid w:val="00EE6352"/>
    <w:rsid w:val="00EE782F"/>
    <w:rsid w:val="00EF3750"/>
    <w:rsid w:val="00EF656A"/>
    <w:rsid w:val="00EF7A86"/>
    <w:rsid w:val="00F02263"/>
    <w:rsid w:val="00F027B6"/>
    <w:rsid w:val="00F02CC2"/>
    <w:rsid w:val="00F07C9C"/>
    <w:rsid w:val="00F13DF5"/>
    <w:rsid w:val="00F14EAB"/>
    <w:rsid w:val="00F17808"/>
    <w:rsid w:val="00F201A5"/>
    <w:rsid w:val="00F24787"/>
    <w:rsid w:val="00F33C7E"/>
    <w:rsid w:val="00F35E89"/>
    <w:rsid w:val="00F36075"/>
    <w:rsid w:val="00F37BA0"/>
    <w:rsid w:val="00F402C7"/>
    <w:rsid w:val="00F437B1"/>
    <w:rsid w:val="00F50C47"/>
    <w:rsid w:val="00F50F92"/>
    <w:rsid w:val="00F532BF"/>
    <w:rsid w:val="00F5415A"/>
    <w:rsid w:val="00F54CE9"/>
    <w:rsid w:val="00F61A09"/>
    <w:rsid w:val="00F6310E"/>
    <w:rsid w:val="00F65ACD"/>
    <w:rsid w:val="00F65E5A"/>
    <w:rsid w:val="00F713B7"/>
    <w:rsid w:val="00F72174"/>
    <w:rsid w:val="00F7566E"/>
    <w:rsid w:val="00F75A03"/>
    <w:rsid w:val="00F80453"/>
    <w:rsid w:val="00F82B49"/>
    <w:rsid w:val="00F84138"/>
    <w:rsid w:val="00F84388"/>
    <w:rsid w:val="00F85C0B"/>
    <w:rsid w:val="00FA32FF"/>
    <w:rsid w:val="00FA4568"/>
    <w:rsid w:val="00FA5564"/>
    <w:rsid w:val="00FA75EF"/>
    <w:rsid w:val="00FB0E2A"/>
    <w:rsid w:val="00FB2BEE"/>
    <w:rsid w:val="00FC461E"/>
    <w:rsid w:val="00FC47C0"/>
    <w:rsid w:val="00FC4EFA"/>
    <w:rsid w:val="00FC59AD"/>
    <w:rsid w:val="00FC6E60"/>
    <w:rsid w:val="00FD0DE2"/>
    <w:rsid w:val="00FD3B52"/>
    <w:rsid w:val="00FD5C5B"/>
    <w:rsid w:val="00FE1FDC"/>
    <w:rsid w:val="00FE4ACC"/>
    <w:rsid w:val="00FF12CC"/>
    <w:rsid w:val="00FF2159"/>
    <w:rsid w:val="00FF24FF"/>
    <w:rsid w:val="00FF334E"/>
    <w:rsid w:val="00FF59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ountry-region"/>
  <w:smartTagType w:namespaceuri="urn:schemas-microsoft-com:office:smarttags" w:name="place"/>
  <w:shapeDefaults>
    <o:shapedefaults v:ext="edit" spidmax="2050"/>
    <o:shapelayout v:ext="edit">
      <o:idmap v:ext="edit" data="1"/>
      <o:rules v:ext="edit">
        <o:r id="V:Rule5" type="connector" idref="#_x0000_s1028"/>
        <o:r id="V:Rule6" type="connector" idref="#_x0000_s1029"/>
        <o:r id="V:Rule7" type="connector" idref="#_x0000_s1027"/>
        <o:r id="V:Rule8"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16C2A"/>
    <w:pPr>
      <w:spacing w:line="276" w:lineRule="auto"/>
    </w:pPr>
  </w:style>
  <w:style w:type="paragraph" w:styleId="Heading1">
    <w:name w:val="heading 1"/>
    <w:basedOn w:val="Normal"/>
    <w:next w:val="Normal"/>
    <w:link w:val="Heading1Char"/>
    <w:uiPriority w:val="99"/>
    <w:qFormat/>
    <w:rsid w:val="001A5743"/>
    <w:pPr>
      <w:keepNext/>
      <w:keepLines/>
      <w:spacing w:before="480" w:after="120"/>
      <w:outlineLvl w:val="0"/>
    </w:pPr>
    <w:rPr>
      <w:rFonts w:eastAsia="Times New Roman"/>
      <w:b/>
      <w:bCs/>
      <w:color w:val="1F497D"/>
      <w:sz w:val="32"/>
      <w:szCs w:val="28"/>
    </w:rPr>
  </w:style>
  <w:style w:type="paragraph" w:styleId="Heading2">
    <w:name w:val="heading 2"/>
    <w:basedOn w:val="Normal"/>
    <w:next w:val="Normal"/>
    <w:link w:val="Heading2Char"/>
    <w:uiPriority w:val="99"/>
    <w:qFormat/>
    <w:rsid w:val="00F75A03"/>
    <w:pPr>
      <w:keepNext/>
      <w:keepLines/>
      <w:spacing w:before="360" w:after="60"/>
      <w:outlineLvl w:val="1"/>
    </w:pPr>
    <w:rPr>
      <w:rFonts w:eastAsia="Times New Roman"/>
      <w:b/>
      <w:bCs/>
      <w:color w:val="3E6CA4"/>
      <w:sz w:val="26"/>
      <w:szCs w:val="26"/>
    </w:rPr>
  </w:style>
  <w:style w:type="paragraph" w:styleId="Heading3">
    <w:name w:val="heading 3"/>
    <w:basedOn w:val="Normal"/>
    <w:next w:val="Normal"/>
    <w:link w:val="Heading3Char"/>
    <w:uiPriority w:val="99"/>
    <w:qFormat/>
    <w:rsid w:val="001A5743"/>
    <w:pPr>
      <w:keepNext/>
      <w:keepLines/>
      <w:spacing w:before="200" w:after="120"/>
      <w:outlineLvl w:val="2"/>
    </w:pPr>
    <w:rPr>
      <w:rFonts w:eastAsia="Times New Roman"/>
      <w:b/>
      <w:bCs/>
      <w:i/>
      <w:color w:val="262626"/>
      <w:sz w:val="24"/>
    </w:rPr>
  </w:style>
  <w:style w:type="paragraph" w:styleId="Heading4">
    <w:name w:val="heading 4"/>
    <w:basedOn w:val="Normal"/>
    <w:next w:val="Normal"/>
    <w:link w:val="Heading4Char"/>
    <w:uiPriority w:val="99"/>
    <w:qFormat/>
    <w:rsid w:val="005368B9"/>
    <w:pPr>
      <w:keepNext/>
      <w:keepLines/>
      <w:spacing w:before="200"/>
      <w:outlineLvl w:val="3"/>
    </w:pPr>
    <w:rPr>
      <w:rFonts w:eastAsia="Times New Roman"/>
      <w:b/>
      <w:bCs/>
      <w:i/>
      <w:i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5743"/>
    <w:rPr>
      <w:rFonts w:eastAsia="Times New Roman" w:cs="Times New Roman"/>
      <w:b/>
      <w:bCs/>
      <w:color w:val="1F497D"/>
      <w:sz w:val="28"/>
      <w:szCs w:val="28"/>
    </w:rPr>
  </w:style>
  <w:style w:type="character" w:customStyle="1" w:styleId="Heading2Char">
    <w:name w:val="Heading 2 Char"/>
    <w:basedOn w:val="DefaultParagraphFont"/>
    <w:link w:val="Heading2"/>
    <w:uiPriority w:val="99"/>
    <w:locked/>
    <w:rsid w:val="00F75A03"/>
    <w:rPr>
      <w:rFonts w:eastAsia="Times New Roman" w:cs="Times New Roman"/>
      <w:b/>
      <w:bCs/>
      <w:color w:val="3E6CA4"/>
      <w:sz w:val="26"/>
      <w:szCs w:val="26"/>
    </w:rPr>
  </w:style>
  <w:style w:type="character" w:customStyle="1" w:styleId="Heading3Char">
    <w:name w:val="Heading 3 Char"/>
    <w:basedOn w:val="DefaultParagraphFont"/>
    <w:link w:val="Heading3"/>
    <w:uiPriority w:val="99"/>
    <w:locked/>
    <w:rsid w:val="001A5743"/>
    <w:rPr>
      <w:rFonts w:eastAsia="Times New Roman" w:cs="Times New Roman"/>
      <w:b/>
      <w:bCs/>
      <w:i/>
      <w:color w:val="262626"/>
      <w:sz w:val="22"/>
      <w:szCs w:val="22"/>
    </w:rPr>
  </w:style>
  <w:style w:type="character" w:customStyle="1" w:styleId="Heading4Char">
    <w:name w:val="Heading 4 Char"/>
    <w:basedOn w:val="DefaultParagraphFont"/>
    <w:link w:val="Heading4"/>
    <w:uiPriority w:val="99"/>
    <w:locked/>
    <w:rsid w:val="005368B9"/>
    <w:rPr>
      <w:rFonts w:eastAsia="Times New Roman" w:cs="Times New Roman"/>
      <w:b/>
      <w:bCs/>
      <w:i/>
      <w:iCs/>
      <w:color w:val="1F497D"/>
      <w:sz w:val="22"/>
      <w:szCs w:val="22"/>
    </w:rPr>
  </w:style>
  <w:style w:type="paragraph" w:styleId="Title">
    <w:name w:val="Title"/>
    <w:basedOn w:val="Normal"/>
    <w:next w:val="Normal"/>
    <w:link w:val="TitleChar"/>
    <w:uiPriority w:val="99"/>
    <w:qFormat/>
    <w:rsid w:val="00285B13"/>
    <w:pPr>
      <w:pBdr>
        <w:bottom w:val="single" w:sz="8" w:space="4" w:color="4F81BD"/>
      </w:pBdr>
      <w:spacing w:after="300" w:line="240" w:lineRule="auto"/>
      <w:contextualSpacing/>
    </w:pPr>
    <w:rPr>
      <w:rFonts w:eastAsia="Times New Roman"/>
      <w:color w:val="17365D"/>
      <w:spacing w:val="5"/>
      <w:kern w:val="28"/>
      <w:sz w:val="52"/>
      <w:szCs w:val="52"/>
    </w:rPr>
  </w:style>
  <w:style w:type="character" w:customStyle="1" w:styleId="TitleChar">
    <w:name w:val="Title Char"/>
    <w:basedOn w:val="DefaultParagraphFont"/>
    <w:link w:val="Title"/>
    <w:uiPriority w:val="99"/>
    <w:locked/>
    <w:rsid w:val="00285B13"/>
    <w:rPr>
      <w:rFonts w:ascii="Arial" w:hAnsi="Arial" w:cs="Times New Roman"/>
      <w:color w:val="17365D"/>
      <w:spacing w:val="5"/>
      <w:kern w:val="28"/>
      <w:sz w:val="52"/>
      <w:szCs w:val="52"/>
    </w:rPr>
  </w:style>
  <w:style w:type="paragraph" w:styleId="Header">
    <w:name w:val="header"/>
    <w:basedOn w:val="Normal"/>
    <w:link w:val="HeaderChar"/>
    <w:uiPriority w:val="99"/>
    <w:rsid w:val="00E171C3"/>
    <w:pPr>
      <w:tabs>
        <w:tab w:val="center" w:pos="4680"/>
        <w:tab w:val="right" w:pos="9360"/>
      </w:tabs>
      <w:spacing w:line="240" w:lineRule="auto"/>
    </w:pPr>
  </w:style>
  <w:style w:type="character" w:customStyle="1" w:styleId="HeaderChar">
    <w:name w:val="Header Char"/>
    <w:basedOn w:val="DefaultParagraphFont"/>
    <w:link w:val="Header"/>
    <w:uiPriority w:val="99"/>
    <w:locked/>
    <w:rsid w:val="00E171C3"/>
    <w:rPr>
      <w:rFonts w:cs="Times New Roman"/>
    </w:rPr>
  </w:style>
  <w:style w:type="paragraph" w:styleId="Footer">
    <w:name w:val="footer"/>
    <w:basedOn w:val="Normal"/>
    <w:link w:val="FooterChar"/>
    <w:uiPriority w:val="99"/>
    <w:rsid w:val="00E171C3"/>
    <w:pPr>
      <w:tabs>
        <w:tab w:val="center" w:pos="4680"/>
        <w:tab w:val="right" w:pos="9360"/>
      </w:tabs>
      <w:spacing w:line="240" w:lineRule="auto"/>
    </w:pPr>
  </w:style>
  <w:style w:type="character" w:customStyle="1" w:styleId="FooterChar">
    <w:name w:val="Footer Char"/>
    <w:basedOn w:val="DefaultParagraphFont"/>
    <w:link w:val="Footer"/>
    <w:uiPriority w:val="99"/>
    <w:locked/>
    <w:rsid w:val="00E171C3"/>
    <w:rPr>
      <w:rFonts w:cs="Times New Roman"/>
    </w:rPr>
  </w:style>
  <w:style w:type="paragraph" w:styleId="NoSpacing">
    <w:name w:val="No Spacing"/>
    <w:link w:val="NoSpacingChar"/>
    <w:uiPriority w:val="99"/>
    <w:qFormat/>
    <w:rsid w:val="00E171C3"/>
    <w:rPr>
      <w:rFonts w:eastAsia="Times New Roman"/>
    </w:rPr>
  </w:style>
  <w:style w:type="character" w:customStyle="1" w:styleId="NoSpacingChar">
    <w:name w:val="No Spacing Char"/>
    <w:basedOn w:val="DefaultParagraphFont"/>
    <w:link w:val="NoSpacing"/>
    <w:uiPriority w:val="99"/>
    <w:locked/>
    <w:rsid w:val="00E171C3"/>
    <w:rPr>
      <w:rFonts w:eastAsia="Times New Roman" w:cs="Times New Roman"/>
      <w:sz w:val="22"/>
      <w:szCs w:val="22"/>
      <w:lang w:val="en-US" w:eastAsia="en-US" w:bidi="ar-SA"/>
    </w:rPr>
  </w:style>
  <w:style w:type="paragraph" w:styleId="BalloonText">
    <w:name w:val="Balloon Text"/>
    <w:basedOn w:val="Normal"/>
    <w:link w:val="BalloonTextChar"/>
    <w:uiPriority w:val="99"/>
    <w:semiHidden/>
    <w:rsid w:val="00E171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71C3"/>
    <w:rPr>
      <w:rFonts w:ascii="Tahoma" w:hAnsi="Tahoma" w:cs="Tahoma"/>
      <w:sz w:val="16"/>
      <w:szCs w:val="16"/>
    </w:rPr>
  </w:style>
  <w:style w:type="paragraph" w:styleId="TOCHeading">
    <w:name w:val="TOC Heading"/>
    <w:basedOn w:val="Heading1"/>
    <w:next w:val="Normal"/>
    <w:uiPriority w:val="99"/>
    <w:qFormat/>
    <w:rsid w:val="00616C2A"/>
    <w:pPr>
      <w:outlineLvl w:val="9"/>
    </w:pPr>
  </w:style>
  <w:style w:type="paragraph" w:styleId="ListParagraph">
    <w:name w:val="List Paragraph"/>
    <w:basedOn w:val="Normal"/>
    <w:uiPriority w:val="99"/>
    <w:qFormat/>
    <w:rsid w:val="00E9068B"/>
    <w:pPr>
      <w:ind w:left="720"/>
      <w:contextualSpacing/>
    </w:pPr>
  </w:style>
  <w:style w:type="paragraph" w:styleId="TOC1">
    <w:name w:val="toc 1"/>
    <w:basedOn w:val="Normal"/>
    <w:next w:val="Normal"/>
    <w:autoRedefine/>
    <w:uiPriority w:val="99"/>
    <w:rsid w:val="001A5743"/>
    <w:pPr>
      <w:tabs>
        <w:tab w:val="right" w:leader="dot" w:pos="10800"/>
      </w:tabs>
      <w:spacing w:after="100"/>
    </w:pPr>
    <w:rPr>
      <w:b/>
      <w:noProof/>
    </w:rPr>
  </w:style>
  <w:style w:type="character" w:styleId="Hyperlink">
    <w:name w:val="Hyperlink"/>
    <w:basedOn w:val="DefaultParagraphFont"/>
    <w:uiPriority w:val="99"/>
    <w:rsid w:val="00E9068B"/>
    <w:rPr>
      <w:rFonts w:cs="Times New Roman"/>
      <w:color w:val="0000FF"/>
      <w:u w:val="single"/>
    </w:rPr>
  </w:style>
  <w:style w:type="character" w:styleId="Strong">
    <w:name w:val="Strong"/>
    <w:basedOn w:val="DefaultParagraphFont"/>
    <w:uiPriority w:val="99"/>
    <w:qFormat/>
    <w:rsid w:val="00040348"/>
    <w:rPr>
      <w:rFonts w:cs="Times New Roman"/>
      <w:b/>
      <w:bCs/>
    </w:rPr>
  </w:style>
  <w:style w:type="paragraph" w:customStyle="1" w:styleId="MinorHeading">
    <w:name w:val="Minor Heading"/>
    <w:basedOn w:val="Normal"/>
    <w:uiPriority w:val="99"/>
    <w:rsid w:val="00040348"/>
    <w:pPr>
      <w:autoSpaceDE w:val="0"/>
      <w:autoSpaceDN w:val="0"/>
      <w:adjustRightInd w:val="0"/>
      <w:spacing w:before="240" w:after="120" w:line="240" w:lineRule="auto"/>
    </w:pPr>
    <w:rPr>
      <w:b/>
    </w:rPr>
  </w:style>
  <w:style w:type="paragraph" w:styleId="TOC2">
    <w:name w:val="toc 2"/>
    <w:basedOn w:val="Normal"/>
    <w:next w:val="Normal"/>
    <w:autoRedefine/>
    <w:uiPriority w:val="99"/>
    <w:rsid w:val="000210FF"/>
    <w:pPr>
      <w:tabs>
        <w:tab w:val="right" w:leader="dot" w:pos="10790"/>
      </w:tabs>
      <w:spacing w:after="100" w:line="240" w:lineRule="auto"/>
      <w:ind w:left="216"/>
    </w:pPr>
    <w:rPr>
      <w:rFonts w:ascii="Times New Roman" w:hAnsi="Times New Roman"/>
    </w:rPr>
  </w:style>
  <w:style w:type="paragraph" w:styleId="TOC3">
    <w:name w:val="toc 3"/>
    <w:basedOn w:val="Normal"/>
    <w:next w:val="Normal"/>
    <w:autoRedefine/>
    <w:uiPriority w:val="99"/>
    <w:rsid w:val="0062154D"/>
    <w:pPr>
      <w:spacing w:after="100"/>
      <w:ind w:left="440"/>
    </w:pPr>
  </w:style>
  <w:style w:type="paragraph" w:styleId="Caption">
    <w:name w:val="caption"/>
    <w:basedOn w:val="Normal"/>
    <w:next w:val="Normal"/>
    <w:uiPriority w:val="99"/>
    <w:qFormat/>
    <w:rsid w:val="00651C5B"/>
    <w:pPr>
      <w:spacing w:after="200" w:line="240" w:lineRule="auto"/>
    </w:pPr>
    <w:rPr>
      <w:b/>
      <w:bCs/>
      <w:color w:val="4F81BD"/>
      <w:sz w:val="18"/>
      <w:szCs w:val="18"/>
    </w:rPr>
  </w:style>
  <w:style w:type="table" w:styleId="TableGrid">
    <w:name w:val="Table Grid"/>
    <w:basedOn w:val="TableNormal"/>
    <w:uiPriority w:val="99"/>
    <w:rsid w:val="003F633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MediumShading1-Accent11">
    <w:name w:val="Medium Shading 1 - Accent 11"/>
    <w:uiPriority w:val="99"/>
    <w:rsid w:val="003F633C"/>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3D2268"/>
    <w:pPr>
      <w:spacing w:line="240" w:lineRule="auto"/>
      <w:ind w:left="720"/>
      <w:jc w:val="both"/>
    </w:pPr>
    <w:rPr>
      <w:rFonts w:ascii="Times New Roman" w:eastAsia="Times New Roman" w:hAnsi="Times New Roman"/>
      <w:sz w:val="24"/>
      <w:szCs w:val="20"/>
    </w:rPr>
  </w:style>
  <w:style w:type="character" w:customStyle="1" w:styleId="BodyTextIndent2Char">
    <w:name w:val="Body Text Indent 2 Char"/>
    <w:basedOn w:val="DefaultParagraphFont"/>
    <w:link w:val="BodyTextIndent2"/>
    <w:uiPriority w:val="99"/>
    <w:locked/>
    <w:rsid w:val="003D2268"/>
    <w:rPr>
      <w:rFonts w:ascii="Times New Roman" w:hAnsi="Times New Roman" w:cs="Times New Roman"/>
      <w:snapToGrid w:val="0"/>
      <w:sz w:val="24"/>
    </w:rPr>
  </w:style>
  <w:style w:type="character" w:styleId="PageNumber">
    <w:name w:val="page number"/>
    <w:basedOn w:val="DefaultParagraphFont"/>
    <w:uiPriority w:val="99"/>
    <w:rsid w:val="00252134"/>
    <w:rPr>
      <w:rFonts w:cs="Times New Roman"/>
    </w:rPr>
  </w:style>
  <w:style w:type="character" w:styleId="FollowedHyperlink">
    <w:name w:val="FollowedHyperlink"/>
    <w:basedOn w:val="DefaultParagraphFont"/>
    <w:uiPriority w:val="99"/>
    <w:semiHidden/>
    <w:rsid w:val="00D77A06"/>
    <w:rPr>
      <w:rFonts w:cs="Times New Roman"/>
      <w:color w:val="800080"/>
      <w:u w:val="single"/>
    </w:rPr>
  </w:style>
  <w:style w:type="character" w:styleId="CommentReference">
    <w:name w:val="annotation reference"/>
    <w:basedOn w:val="DefaultParagraphFont"/>
    <w:uiPriority w:val="99"/>
    <w:semiHidden/>
    <w:rsid w:val="00331A10"/>
    <w:rPr>
      <w:rFonts w:cs="Times New Roman"/>
      <w:sz w:val="16"/>
      <w:szCs w:val="16"/>
    </w:rPr>
  </w:style>
  <w:style w:type="paragraph" w:styleId="CommentText">
    <w:name w:val="annotation text"/>
    <w:basedOn w:val="Normal"/>
    <w:link w:val="CommentTextChar"/>
    <w:uiPriority w:val="99"/>
    <w:semiHidden/>
    <w:rsid w:val="00331A10"/>
    <w:rPr>
      <w:sz w:val="20"/>
      <w:szCs w:val="20"/>
    </w:rPr>
  </w:style>
  <w:style w:type="character" w:customStyle="1" w:styleId="CommentTextChar">
    <w:name w:val="Comment Text Char"/>
    <w:basedOn w:val="DefaultParagraphFont"/>
    <w:link w:val="CommentText"/>
    <w:uiPriority w:val="99"/>
    <w:semiHidden/>
    <w:locked/>
    <w:rsid w:val="00331A10"/>
    <w:rPr>
      <w:rFonts w:cs="Times New Roman"/>
    </w:rPr>
  </w:style>
  <w:style w:type="paragraph" w:styleId="CommentSubject">
    <w:name w:val="annotation subject"/>
    <w:basedOn w:val="CommentText"/>
    <w:next w:val="CommentText"/>
    <w:link w:val="CommentSubjectChar"/>
    <w:uiPriority w:val="99"/>
    <w:semiHidden/>
    <w:rsid w:val="00331A10"/>
    <w:rPr>
      <w:b/>
      <w:bCs/>
    </w:rPr>
  </w:style>
  <w:style w:type="character" w:customStyle="1" w:styleId="CommentSubjectChar">
    <w:name w:val="Comment Subject Char"/>
    <w:basedOn w:val="CommentTextChar"/>
    <w:link w:val="CommentSubject"/>
    <w:uiPriority w:val="99"/>
    <w:semiHidden/>
    <w:locked/>
    <w:rsid w:val="00331A10"/>
    <w:rPr>
      <w:b/>
      <w:bCs/>
    </w:rPr>
  </w:style>
  <w:style w:type="paragraph" w:styleId="FootnoteText">
    <w:name w:val="footnote text"/>
    <w:basedOn w:val="Normal"/>
    <w:link w:val="FootnoteTextChar"/>
    <w:uiPriority w:val="99"/>
    <w:rsid w:val="00331193"/>
    <w:pPr>
      <w:spacing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locked/>
    <w:rsid w:val="00331193"/>
    <w:rPr>
      <w:rFonts w:ascii="Times New Roman" w:hAnsi="Times New Roman" w:cs="Times New Roman"/>
    </w:rPr>
  </w:style>
  <w:style w:type="paragraph" w:styleId="DocumentMap">
    <w:name w:val="Document Map"/>
    <w:basedOn w:val="Normal"/>
    <w:link w:val="DocumentMapChar"/>
    <w:uiPriority w:val="99"/>
    <w:semiHidden/>
    <w:rsid w:val="00072A4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DB3C00"/>
    <w:rPr>
      <w:rFonts w:ascii="Times New Roman" w:hAnsi="Times New Roman" w:cs="Times New Roman"/>
      <w:sz w:val="2"/>
    </w:rPr>
  </w:style>
  <w:style w:type="character" w:styleId="LineNumber">
    <w:name w:val="line number"/>
    <w:basedOn w:val="DefaultParagraphFont"/>
    <w:uiPriority w:val="99"/>
    <w:semiHidden/>
    <w:rsid w:val="00FE1FDC"/>
    <w:rPr>
      <w:rFonts w:cs="Times New Roman"/>
    </w:rPr>
  </w:style>
</w:styles>
</file>

<file path=word/webSettings.xml><?xml version="1.0" encoding="utf-8"?>
<w:webSettings xmlns:r="http://schemas.openxmlformats.org/officeDocument/2006/relationships" xmlns:w="http://schemas.openxmlformats.org/wordprocessingml/2006/main">
  <w:divs>
    <w:div w:id="580061418">
      <w:marLeft w:val="0"/>
      <w:marRight w:val="0"/>
      <w:marTop w:val="0"/>
      <w:marBottom w:val="0"/>
      <w:divBdr>
        <w:top w:val="none" w:sz="0" w:space="0" w:color="auto"/>
        <w:left w:val="none" w:sz="0" w:space="0" w:color="auto"/>
        <w:bottom w:val="none" w:sz="0" w:space="0" w:color="auto"/>
        <w:right w:val="none" w:sz="0" w:space="0" w:color="auto"/>
      </w:divBdr>
    </w:div>
    <w:div w:id="580061419">
      <w:marLeft w:val="0"/>
      <w:marRight w:val="0"/>
      <w:marTop w:val="0"/>
      <w:marBottom w:val="0"/>
      <w:divBdr>
        <w:top w:val="none" w:sz="0" w:space="0" w:color="auto"/>
        <w:left w:val="none" w:sz="0" w:space="0" w:color="auto"/>
        <w:bottom w:val="none" w:sz="0" w:space="0" w:color="auto"/>
        <w:right w:val="none" w:sz="0" w:space="0" w:color="auto"/>
      </w:divBdr>
    </w:div>
    <w:div w:id="580061420">
      <w:marLeft w:val="0"/>
      <w:marRight w:val="0"/>
      <w:marTop w:val="0"/>
      <w:marBottom w:val="0"/>
      <w:divBdr>
        <w:top w:val="none" w:sz="0" w:space="0" w:color="auto"/>
        <w:left w:val="none" w:sz="0" w:space="0" w:color="auto"/>
        <w:bottom w:val="none" w:sz="0" w:space="0" w:color="auto"/>
        <w:right w:val="none" w:sz="0" w:space="0" w:color="auto"/>
      </w:divBdr>
    </w:div>
    <w:div w:id="580061421">
      <w:marLeft w:val="0"/>
      <w:marRight w:val="0"/>
      <w:marTop w:val="0"/>
      <w:marBottom w:val="0"/>
      <w:divBdr>
        <w:top w:val="none" w:sz="0" w:space="0" w:color="auto"/>
        <w:left w:val="none" w:sz="0" w:space="0" w:color="auto"/>
        <w:bottom w:val="none" w:sz="0" w:space="0" w:color="auto"/>
        <w:right w:val="none" w:sz="0" w:space="0" w:color="auto"/>
      </w:divBdr>
    </w:div>
    <w:div w:id="580061422">
      <w:marLeft w:val="0"/>
      <w:marRight w:val="0"/>
      <w:marTop w:val="0"/>
      <w:marBottom w:val="0"/>
      <w:divBdr>
        <w:top w:val="none" w:sz="0" w:space="0" w:color="auto"/>
        <w:left w:val="none" w:sz="0" w:space="0" w:color="auto"/>
        <w:bottom w:val="none" w:sz="0" w:space="0" w:color="auto"/>
        <w:right w:val="none" w:sz="0" w:space="0" w:color="auto"/>
      </w:divBdr>
    </w:div>
    <w:div w:id="580061423">
      <w:marLeft w:val="0"/>
      <w:marRight w:val="0"/>
      <w:marTop w:val="0"/>
      <w:marBottom w:val="0"/>
      <w:divBdr>
        <w:top w:val="none" w:sz="0" w:space="0" w:color="auto"/>
        <w:left w:val="none" w:sz="0" w:space="0" w:color="auto"/>
        <w:bottom w:val="none" w:sz="0" w:space="0" w:color="auto"/>
        <w:right w:val="none" w:sz="0" w:space="0" w:color="auto"/>
      </w:divBdr>
    </w:div>
    <w:div w:id="580061424">
      <w:marLeft w:val="0"/>
      <w:marRight w:val="0"/>
      <w:marTop w:val="0"/>
      <w:marBottom w:val="0"/>
      <w:divBdr>
        <w:top w:val="none" w:sz="0" w:space="0" w:color="auto"/>
        <w:left w:val="none" w:sz="0" w:space="0" w:color="auto"/>
        <w:bottom w:val="none" w:sz="0" w:space="0" w:color="auto"/>
        <w:right w:val="none" w:sz="0" w:space="0" w:color="auto"/>
      </w:divBdr>
    </w:div>
    <w:div w:id="580061425">
      <w:marLeft w:val="0"/>
      <w:marRight w:val="0"/>
      <w:marTop w:val="0"/>
      <w:marBottom w:val="0"/>
      <w:divBdr>
        <w:top w:val="none" w:sz="0" w:space="0" w:color="auto"/>
        <w:left w:val="none" w:sz="0" w:space="0" w:color="auto"/>
        <w:bottom w:val="none" w:sz="0" w:space="0" w:color="auto"/>
        <w:right w:val="none" w:sz="0" w:space="0" w:color="auto"/>
      </w:divBdr>
    </w:div>
    <w:div w:id="580061426">
      <w:marLeft w:val="0"/>
      <w:marRight w:val="0"/>
      <w:marTop w:val="0"/>
      <w:marBottom w:val="0"/>
      <w:divBdr>
        <w:top w:val="none" w:sz="0" w:space="0" w:color="auto"/>
        <w:left w:val="none" w:sz="0" w:space="0" w:color="auto"/>
        <w:bottom w:val="none" w:sz="0" w:space="0" w:color="auto"/>
        <w:right w:val="none" w:sz="0" w:space="0" w:color="auto"/>
      </w:divBdr>
    </w:div>
    <w:div w:id="580061427">
      <w:marLeft w:val="0"/>
      <w:marRight w:val="0"/>
      <w:marTop w:val="0"/>
      <w:marBottom w:val="0"/>
      <w:divBdr>
        <w:top w:val="none" w:sz="0" w:space="0" w:color="auto"/>
        <w:left w:val="none" w:sz="0" w:space="0" w:color="auto"/>
        <w:bottom w:val="none" w:sz="0" w:space="0" w:color="auto"/>
        <w:right w:val="none" w:sz="0" w:space="0" w:color="auto"/>
      </w:divBdr>
    </w:div>
    <w:div w:id="5800614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header" Target="header4.xml"/><Relationship Id="rId26"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5.png"/><Relationship Id="rId25" Type="http://schemas.openxmlformats.org/officeDocument/2006/relationships/image" Target="media/image11.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6.png"/><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emf"/><Relationship Id="rId32"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9.emf"/><Relationship Id="rId28"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3.xml"/><Relationship Id="rId31" Type="http://schemas.openxmlformats.org/officeDocument/2006/relationships/image" Target="media/image16.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image" Target="media/image8.emf"/><Relationship Id="rId27" Type="http://schemas.openxmlformats.org/officeDocument/2006/relationships/image" Target="media/image13.wmf"/><Relationship Id="rId30"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4DC28-C5BB-443F-A0CC-391256662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46</Pages>
  <Words>14461</Words>
  <Characters>82432</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Cost Reporting for the Georgia Medicaid School Based Services Program (SBS)</vt:lpstr>
    </vt:vector>
  </TitlesOfParts>
  <Company>Kansas Health Policy Authority  </Company>
  <LinksUpToDate>false</LinksUpToDate>
  <CharactersWithSpaces>96700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Reporting for the Georgia Medicaid School Based Services Program (SBS)</dc:title>
  <dc:subject>October 2009 </dc:subject>
  <dc:creator>Public Consulting Group</dc:creator>
  <cp:keywords/>
  <dc:description/>
  <cp:lastModifiedBy>PCG-Test</cp:lastModifiedBy>
  <cp:revision>3</cp:revision>
  <cp:lastPrinted>2011-04-12T17:38:00Z</cp:lastPrinted>
  <dcterms:created xsi:type="dcterms:W3CDTF">2012-05-18T13:46:00Z</dcterms:created>
  <dcterms:modified xsi:type="dcterms:W3CDTF">2012-05-18T13:46:00Z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0x010100F8DEDA2C40B508499EFE91918730D0DD</vt:lpwstr>
  </property>
</Properties>
</file>